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BFD" w:rsidRDefault="000A6BFD" w:rsidP="00CB6C2F">
      <w:pPr>
        <w:tabs>
          <w:tab w:val="left" w:pos="6346"/>
        </w:tabs>
        <w:spacing w:after="0"/>
        <w:rPr>
          <w:rFonts w:asciiTheme="majorBidi" w:hAnsiTheme="majorBidi" w:cstheme="majorBidi"/>
          <w:sz w:val="48"/>
          <w:szCs w:val="48"/>
          <w:rtl/>
        </w:rPr>
      </w:pPr>
    </w:p>
    <w:p w:rsidR="00F42E83" w:rsidRPr="004D5504" w:rsidRDefault="00F42E83" w:rsidP="00CB6C2F">
      <w:pPr>
        <w:tabs>
          <w:tab w:val="left" w:pos="6346"/>
        </w:tabs>
        <w:spacing w:after="0"/>
        <w:rPr>
          <w:rFonts w:asciiTheme="majorBidi" w:hAnsiTheme="majorBidi" w:cstheme="majorBidi"/>
          <w:sz w:val="48"/>
          <w:szCs w:val="48"/>
          <w:rtl/>
        </w:rPr>
      </w:pPr>
      <w:r w:rsidRPr="004D5504">
        <w:rPr>
          <w:rFonts w:asciiTheme="majorBidi" w:hAnsiTheme="majorBidi" w:cstheme="majorBidi"/>
          <w:sz w:val="48"/>
          <w:szCs w:val="48"/>
        </w:rPr>
        <w:tab/>
      </w:r>
    </w:p>
    <w:p w:rsidR="00F42E83" w:rsidRPr="004D5504" w:rsidRDefault="00F42E83" w:rsidP="00CB6C2F">
      <w:pPr>
        <w:spacing w:after="0"/>
        <w:jc w:val="center"/>
        <w:rPr>
          <w:rFonts w:asciiTheme="majorBidi" w:hAnsiTheme="majorBidi" w:cstheme="majorBidi"/>
          <w:sz w:val="48"/>
          <w:szCs w:val="48"/>
          <w:rtl/>
        </w:rPr>
      </w:pPr>
    </w:p>
    <w:p w:rsidR="00F42E83" w:rsidRDefault="00F42E83" w:rsidP="00CB6C2F">
      <w:pPr>
        <w:spacing w:after="0"/>
        <w:jc w:val="center"/>
        <w:rPr>
          <w:rFonts w:asciiTheme="majorBidi" w:hAnsiTheme="majorBidi" w:cstheme="majorBidi"/>
          <w:sz w:val="48"/>
          <w:szCs w:val="48"/>
        </w:rPr>
      </w:pPr>
    </w:p>
    <w:p w:rsidR="00CB6C2F" w:rsidRPr="004D5504" w:rsidRDefault="00CB6C2F" w:rsidP="00CB6C2F">
      <w:pPr>
        <w:spacing w:after="0"/>
        <w:jc w:val="center"/>
        <w:rPr>
          <w:rFonts w:asciiTheme="majorBidi" w:hAnsiTheme="majorBidi" w:cstheme="majorBidi"/>
          <w:sz w:val="48"/>
          <w:szCs w:val="48"/>
          <w:rtl/>
        </w:rPr>
      </w:pPr>
    </w:p>
    <w:p w:rsidR="00F42E83" w:rsidRPr="004D5504" w:rsidRDefault="00F42E83" w:rsidP="00CB6C2F">
      <w:pPr>
        <w:spacing w:after="0"/>
        <w:jc w:val="center"/>
        <w:rPr>
          <w:rFonts w:asciiTheme="majorBidi" w:hAnsiTheme="majorBidi" w:cstheme="majorBidi"/>
          <w:sz w:val="48"/>
          <w:szCs w:val="48"/>
          <w:rtl/>
        </w:rPr>
      </w:pPr>
    </w:p>
    <w:p w:rsidR="00F42E83" w:rsidRPr="004D5504" w:rsidRDefault="008A115E" w:rsidP="00CB6C2F">
      <w:pPr>
        <w:spacing w:after="0"/>
        <w:jc w:val="center"/>
        <w:rPr>
          <w:rFonts w:asciiTheme="majorBidi" w:hAnsiTheme="majorBidi" w:cstheme="majorBidi"/>
          <w:sz w:val="48"/>
          <w:szCs w:val="48"/>
          <w:rtl/>
        </w:rPr>
      </w:pPr>
      <w:r w:rsidRPr="008A115E">
        <w:rPr>
          <w:rFonts w:asciiTheme="majorBidi" w:hAnsiTheme="majorBidi" w:cstheme="majorBidi"/>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7.75pt;height:101.9pt" fillcolor="black" strokeweight="1pt">
            <v:fill opacity=".5"/>
            <v:shadow on="t" color="#99f" offset="3pt"/>
            <v:textpath style="font-family:&quot;Arial Black&quot;;font-size:44pt;v-text-kern:t" trim="t" fitpath="t" string="الفصل الأول &#10;مراحل تطور النظام النقدي الدولي"/>
          </v:shape>
        </w:pict>
      </w:r>
    </w:p>
    <w:p w:rsidR="00F42E83" w:rsidRDefault="00F42E83"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AC2692" w:rsidRDefault="00AC2692" w:rsidP="00F42E83">
      <w:pPr>
        <w:rPr>
          <w:rFonts w:asciiTheme="majorBidi" w:hAnsiTheme="majorBidi" w:cstheme="majorBidi"/>
          <w:sz w:val="48"/>
          <w:szCs w:val="48"/>
        </w:rPr>
      </w:pPr>
    </w:p>
    <w:p w:rsidR="003D2BB5" w:rsidRDefault="003D2BB5" w:rsidP="003D2BB5">
      <w:pPr>
        <w:tabs>
          <w:tab w:val="right" w:pos="567"/>
        </w:tabs>
        <w:bidi/>
        <w:spacing w:after="0" w:line="240" w:lineRule="auto"/>
        <w:jc w:val="both"/>
        <w:rPr>
          <w:rFonts w:ascii="Traditional Arabic" w:hAnsi="Traditional Arabic" w:cs="Traditional Arabic"/>
          <w:sz w:val="32"/>
          <w:szCs w:val="32"/>
          <w:lang w:bidi="ar-DZ"/>
        </w:rPr>
        <w:sectPr w:rsidR="003D2BB5" w:rsidSect="00B424FA">
          <w:headerReference w:type="default" r:id="rId7"/>
          <w:footerReference w:type="default" r:id="rId8"/>
          <w:pgSz w:w="11906" w:h="16838"/>
          <w:pgMar w:top="1418" w:right="1418" w:bottom="1418" w:left="1418" w:header="709" w:footer="709" w:gutter="0"/>
          <w:pgNumType w:fmt="upperRoman"/>
          <w:cols w:space="708"/>
          <w:docGrid w:linePitch="360"/>
        </w:sectPr>
      </w:pPr>
    </w:p>
    <w:p w:rsidR="001F16B8" w:rsidRDefault="001F16B8" w:rsidP="001F16B8">
      <w:pPr>
        <w:bidi/>
        <w:ind w:left="56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lastRenderedPageBreak/>
        <w:t>تمهيد:</w:t>
      </w:r>
    </w:p>
    <w:p w:rsidR="001F16B8" w:rsidRPr="00D82A6D" w:rsidRDefault="001F16B8" w:rsidP="001F16B8">
      <w:pPr>
        <w:tabs>
          <w:tab w:val="right" w:pos="565"/>
          <w:tab w:val="right" w:pos="1134"/>
        </w:tabs>
        <w:bidi/>
        <w:ind w:left="567" w:right="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يمثل النظام النقدي الدولي مجموعة القواعد والإجراءات المتفق عليها دوليا من أجل تحديد العلاقات النقدية بين الدول وكيفية تقييم سعر صرف العملات تجاه بعضها البعض، بالإضافة إلى تحديد أنواع النقود التي تقبل بين الدول كوسيط للتبادل ومقياس لقيم السلع والخدمات المتبادلة، والتي تستخدم في نفس الوقت مستودعا للقيم والاحتياطات الدولية، كذلك مدى توافر السيولة النقدية اللازمة لدفع وتسوية الالتزامات الدولية.</w:t>
      </w:r>
      <w:r>
        <w:rPr>
          <w:rFonts w:ascii="Traditional Arabic" w:hAnsi="Traditional Arabic" w:cs="Traditional Arabic"/>
          <w:sz w:val="32"/>
          <w:szCs w:val="32"/>
          <w:lang w:bidi="ar-DZ"/>
        </w:rPr>
        <w:t xml:space="preserve">  </w:t>
      </w:r>
      <w:r>
        <w:rPr>
          <w:rFonts w:ascii="Traditional Arabic" w:hAnsi="Traditional Arabic" w:cs="Traditional Arabic" w:hint="cs"/>
          <w:b/>
          <w:bCs/>
          <w:sz w:val="32"/>
          <w:szCs w:val="32"/>
          <w:rtl/>
          <w:lang w:bidi="ar-DZ"/>
        </w:rPr>
        <w:t xml:space="preserve">         </w:t>
      </w:r>
    </w:p>
    <w:p w:rsidR="001F16B8" w:rsidRDefault="001F16B8" w:rsidP="001F16B8">
      <w:pPr>
        <w:tabs>
          <w:tab w:val="right" w:pos="567"/>
          <w:tab w:val="right" w:pos="1132"/>
        </w:tabs>
        <w:bidi/>
        <w:ind w:left="565" w:right="567"/>
        <w:jc w:val="both"/>
        <w:rPr>
          <w:rFonts w:ascii="Traditional Arabic" w:hAnsi="Traditional Arabic" w:cs="Traditional Arabic"/>
          <w:sz w:val="32"/>
          <w:szCs w:val="32"/>
          <w:rtl/>
          <w:lang w:bidi="ar-DZ"/>
        </w:rPr>
      </w:pPr>
      <w:r w:rsidRPr="00E36B46">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ولقد مر العالم بثلاث أنماط رئيسية من نظم الصرف، فظهر أولا نظام سعر الصرف الثابت المرتبط بقاعدة الذهب والذي ساد خلال الفترة من عام </w:t>
      </w:r>
      <w:r w:rsidRPr="00E36B46">
        <w:rPr>
          <w:rFonts w:ascii="Traditional Arabic" w:hAnsi="Traditional Arabic" w:cs="Traditional Arabic" w:hint="cs"/>
          <w:sz w:val="24"/>
          <w:szCs w:val="24"/>
          <w:rtl/>
          <w:lang w:bidi="ar-DZ"/>
        </w:rPr>
        <w:t>1880</w:t>
      </w:r>
      <w:r>
        <w:rPr>
          <w:rFonts w:ascii="Traditional Arabic" w:hAnsi="Traditional Arabic" w:cs="Traditional Arabic" w:hint="cs"/>
          <w:sz w:val="24"/>
          <w:szCs w:val="24"/>
          <w:rtl/>
          <w:lang w:bidi="ar-DZ"/>
        </w:rPr>
        <w:t xml:space="preserve"> </w:t>
      </w:r>
      <w:r w:rsidRPr="00E36B46">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إلى عام </w:t>
      </w:r>
      <w:r w:rsidRPr="00E36B46">
        <w:rPr>
          <w:rFonts w:ascii="Traditional Arabic" w:hAnsi="Traditional Arabic" w:cs="Traditional Arabic" w:hint="cs"/>
          <w:sz w:val="24"/>
          <w:szCs w:val="24"/>
          <w:rtl/>
          <w:lang w:bidi="ar-DZ"/>
        </w:rPr>
        <w:t>1914</w:t>
      </w:r>
      <w:r>
        <w:rPr>
          <w:rFonts w:ascii="Traditional Arabic" w:hAnsi="Traditional Arabic" w:cs="Traditional Arabic" w:hint="cs"/>
          <w:sz w:val="32"/>
          <w:szCs w:val="32"/>
          <w:rtl/>
          <w:lang w:bidi="ar-DZ"/>
        </w:rPr>
        <w:t xml:space="preserve">، ثم مرة أخرى بين عامي </w:t>
      </w:r>
      <w:r>
        <w:rPr>
          <w:rFonts w:ascii="Traditional Arabic" w:hAnsi="Traditional Arabic" w:cs="Traditional Arabic" w:hint="cs"/>
          <w:sz w:val="24"/>
          <w:szCs w:val="24"/>
          <w:rtl/>
          <w:lang w:bidi="ar-DZ"/>
        </w:rPr>
        <w:t xml:space="preserve">1925 </w:t>
      </w:r>
      <w:r w:rsidRPr="007109BF">
        <w:rPr>
          <w:rFonts w:ascii="Traditional Arabic" w:hAnsi="Traditional Arabic" w:cs="Traditional Arabic" w:hint="cs"/>
          <w:sz w:val="32"/>
          <w:szCs w:val="32"/>
          <w:rtl/>
          <w:lang w:bidi="ar-DZ"/>
        </w:rPr>
        <w:t>و</w:t>
      </w:r>
      <w:r w:rsidRPr="00E36B46">
        <w:rPr>
          <w:rFonts w:ascii="Traditional Arabic" w:hAnsi="Traditional Arabic" w:cs="Traditional Arabic" w:hint="cs"/>
          <w:sz w:val="24"/>
          <w:szCs w:val="24"/>
          <w:rtl/>
          <w:lang w:bidi="ar-DZ"/>
        </w:rPr>
        <w:t>1931</w:t>
      </w:r>
      <w:r>
        <w:rPr>
          <w:rFonts w:ascii="Traditional Arabic" w:hAnsi="Traditional Arabic" w:cs="Traditional Arabic" w:hint="cs"/>
          <w:sz w:val="32"/>
          <w:szCs w:val="32"/>
          <w:rtl/>
          <w:lang w:bidi="ar-DZ"/>
        </w:rPr>
        <w:t xml:space="preserve">. وشهد ثانيا نظام التعويم المدار للعملات خلال فترتين كذلك، فترة ممتدة من عام </w:t>
      </w:r>
      <w:r w:rsidRPr="00E36B46">
        <w:rPr>
          <w:rFonts w:ascii="Traditional Arabic" w:hAnsi="Traditional Arabic" w:cs="Traditional Arabic" w:hint="cs"/>
          <w:sz w:val="24"/>
          <w:szCs w:val="24"/>
          <w:rtl/>
          <w:lang w:bidi="ar-DZ"/>
        </w:rPr>
        <w:t xml:space="preserve">1918 </w:t>
      </w:r>
      <w:r>
        <w:rPr>
          <w:rFonts w:ascii="Traditional Arabic" w:hAnsi="Traditional Arabic" w:cs="Traditional Arabic" w:hint="cs"/>
          <w:sz w:val="32"/>
          <w:szCs w:val="32"/>
          <w:rtl/>
          <w:lang w:bidi="ar-DZ"/>
        </w:rPr>
        <w:t xml:space="preserve">إلى عام </w:t>
      </w:r>
      <w:r w:rsidRPr="00E36B46">
        <w:rPr>
          <w:rFonts w:ascii="Traditional Arabic" w:hAnsi="Traditional Arabic" w:cs="Traditional Arabic" w:hint="cs"/>
          <w:sz w:val="24"/>
          <w:szCs w:val="24"/>
          <w:rtl/>
          <w:lang w:bidi="ar-DZ"/>
        </w:rPr>
        <w:t>1925</w:t>
      </w:r>
      <w:r>
        <w:rPr>
          <w:rFonts w:ascii="Traditional Arabic" w:hAnsi="Traditional Arabic" w:cs="Traditional Arabic" w:hint="cs"/>
          <w:sz w:val="32"/>
          <w:szCs w:val="32"/>
          <w:rtl/>
          <w:lang w:bidi="ar-DZ"/>
        </w:rPr>
        <w:t xml:space="preserve">، وأخرى كانت بدايتها من عام </w:t>
      </w:r>
      <w:r w:rsidRPr="00E36B46">
        <w:rPr>
          <w:rFonts w:ascii="Traditional Arabic" w:hAnsi="Traditional Arabic" w:cs="Traditional Arabic" w:hint="cs"/>
          <w:sz w:val="24"/>
          <w:szCs w:val="24"/>
          <w:rtl/>
          <w:lang w:bidi="ar-DZ"/>
        </w:rPr>
        <w:t xml:space="preserve">1973 </w:t>
      </w:r>
      <w:r>
        <w:rPr>
          <w:rFonts w:ascii="Traditional Arabic" w:hAnsi="Traditional Arabic" w:cs="Traditional Arabic" w:hint="cs"/>
          <w:sz w:val="32"/>
          <w:szCs w:val="32"/>
          <w:rtl/>
          <w:lang w:bidi="ar-DZ"/>
        </w:rPr>
        <w:t xml:space="preserve">إلى الوقت الحالي. وساد ثالثا نظام بريتون وودز الذي استمر من عام </w:t>
      </w:r>
      <w:r w:rsidRPr="007D66A2">
        <w:rPr>
          <w:rFonts w:ascii="Traditional Arabic" w:hAnsi="Traditional Arabic" w:cs="Traditional Arabic" w:hint="cs"/>
          <w:sz w:val="24"/>
          <w:szCs w:val="24"/>
          <w:rtl/>
          <w:lang w:bidi="ar-DZ"/>
        </w:rPr>
        <w:t xml:space="preserve">1944 </w:t>
      </w:r>
      <w:r>
        <w:rPr>
          <w:rFonts w:ascii="Traditional Arabic" w:hAnsi="Traditional Arabic" w:cs="Traditional Arabic" w:hint="cs"/>
          <w:sz w:val="32"/>
          <w:szCs w:val="32"/>
          <w:rtl/>
          <w:lang w:bidi="ar-DZ"/>
        </w:rPr>
        <w:t xml:space="preserve">إلى عام </w:t>
      </w:r>
      <w:r w:rsidRPr="007D66A2">
        <w:rPr>
          <w:rFonts w:ascii="Traditional Arabic" w:hAnsi="Traditional Arabic" w:cs="Traditional Arabic" w:hint="cs"/>
          <w:sz w:val="24"/>
          <w:szCs w:val="24"/>
          <w:rtl/>
          <w:lang w:bidi="ar-DZ"/>
        </w:rPr>
        <w:t>1973</w:t>
      </w:r>
      <w:r>
        <w:rPr>
          <w:rFonts w:ascii="Traditional Arabic" w:hAnsi="Traditional Arabic" w:cs="Traditional Arabic" w:hint="cs"/>
          <w:sz w:val="32"/>
          <w:szCs w:val="32"/>
          <w:rtl/>
          <w:lang w:bidi="ar-DZ"/>
        </w:rPr>
        <w:t>.</w:t>
      </w:r>
    </w:p>
    <w:p w:rsidR="001F16B8" w:rsidRPr="00E36B46" w:rsidRDefault="001F16B8" w:rsidP="001F16B8">
      <w:pPr>
        <w:tabs>
          <w:tab w:val="right" w:pos="283"/>
          <w:tab w:val="right" w:pos="1132"/>
        </w:tabs>
        <w:bidi/>
        <w:ind w:left="565" w:right="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ولكل من النظم الثلاث خصائصها المميزة من حيث تأثيرها على أسعار الصرف وعلى آلية تحقيق التوازن. ففي ظل قاعدة الذهب كانت أسعار صرف العملات ثابتة، وكان التوازن يتحقق من خلال تأثير العجز أو الفائض في ميزان المدفوعات على حجم النقود. وفي ظل التعويم المدار فإن أسعار الصرف تتحدد بواسطة قوى السوق التي تحقق التوازن بين العرض والطلب على الصرف الأجنبي. أما نظام بريتون وودز فيقف موقفا وسطا بين نظامي سعر الصرف الثابت والتعويم المدار، إذ يسمح ببعض المرونة لتغيير سعر الصرف من أجل تصحيح الاختلالات الأساسية في الزمن الطويل، وفي نفس الوقت يلزم الدول الأعضاء في النظام بتثبيت أسعار صرف عملاتها مع السماح بتقلبها في حدود ضيقة في الزمن القصير.         </w:t>
      </w:r>
    </w:p>
    <w:p w:rsidR="001F16B8" w:rsidRDefault="001F16B8" w:rsidP="001F16B8">
      <w:pPr>
        <w:tabs>
          <w:tab w:val="right" w:pos="567"/>
          <w:tab w:val="right" w:pos="1132"/>
        </w:tabs>
        <w:bidi/>
        <w:spacing w:after="0"/>
        <w:ind w:left="565" w:right="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وعليه سنقوم بتقسيم هذا الفصل إلى أربعة مباحث على النحو التالي: </w:t>
      </w:r>
    </w:p>
    <w:p w:rsidR="001F16B8" w:rsidRPr="002C4800" w:rsidRDefault="001F16B8" w:rsidP="001F16B8">
      <w:pPr>
        <w:tabs>
          <w:tab w:val="right" w:pos="565"/>
        </w:tabs>
        <w:bidi/>
        <w:spacing w:after="0"/>
        <w:ind w:left="1134" w:hanging="567"/>
        <w:rPr>
          <w:rFonts w:ascii="Traditional Arabic" w:eastAsia="Times New Roman" w:hAnsi="Traditional Arabic" w:cs="Traditional Arabic"/>
          <w:color w:val="000000"/>
          <w:sz w:val="32"/>
          <w:szCs w:val="32"/>
        </w:rPr>
      </w:pPr>
      <w:r w:rsidRPr="002C4800">
        <w:rPr>
          <w:rFonts w:ascii="Traditional Arabic" w:eastAsia="Times New Roman" w:hAnsi="Traditional Arabic" w:cs="Traditional Arabic"/>
          <w:color w:val="000000"/>
          <w:sz w:val="32"/>
          <w:szCs w:val="32"/>
          <w:rtl/>
        </w:rPr>
        <w:t>المبحث الأول: النظام النقدي الدولي في ظل قاعدة الذهب</w:t>
      </w:r>
      <w:r>
        <w:rPr>
          <w:rFonts w:ascii="Traditional Arabic" w:eastAsia="Times New Roman" w:hAnsi="Traditional Arabic" w:cs="Traditional Arabic" w:hint="cs"/>
          <w:color w:val="000000"/>
          <w:sz w:val="32"/>
          <w:szCs w:val="32"/>
          <w:rtl/>
        </w:rPr>
        <w:t>؛</w:t>
      </w:r>
      <w:r w:rsidRPr="002C4800">
        <w:rPr>
          <w:rFonts w:ascii="Traditional Arabic" w:eastAsia="Times New Roman" w:hAnsi="Traditional Arabic" w:cs="Traditional Arabic"/>
          <w:color w:val="000000"/>
          <w:sz w:val="32"/>
          <w:szCs w:val="32"/>
          <w:rtl/>
        </w:rPr>
        <w:t xml:space="preserve"> </w:t>
      </w:r>
    </w:p>
    <w:p w:rsidR="001F16B8" w:rsidRPr="002C4800" w:rsidRDefault="001F16B8" w:rsidP="001F16B8">
      <w:pPr>
        <w:bidi/>
        <w:spacing w:after="0"/>
        <w:ind w:left="1134" w:hanging="567"/>
        <w:rPr>
          <w:rFonts w:ascii="Traditional Arabic" w:eastAsia="Times New Roman" w:hAnsi="Traditional Arabic" w:cs="Traditional Arabic"/>
          <w:color w:val="000000"/>
          <w:sz w:val="32"/>
          <w:szCs w:val="32"/>
        </w:rPr>
      </w:pPr>
      <w:r w:rsidRPr="002C4800">
        <w:rPr>
          <w:rFonts w:ascii="Traditional Arabic" w:eastAsia="Times New Roman" w:hAnsi="Traditional Arabic" w:cs="Traditional Arabic"/>
          <w:color w:val="000000"/>
          <w:sz w:val="32"/>
          <w:szCs w:val="32"/>
          <w:rtl/>
        </w:rPr>
        <w:t>المبحث الثاني: النظام النقدي الدولي في ظل اتفاقية بريتون وودز</w:t>
      </w:r>
      <w:r>
        <w:rPr>
          <w:rFonts w:ascii="Traditional Arabic" w:eastAsia="Times New Roman" w:hAnsi="Traditional Arabic" w:cs="Traditional Arabic" w:hint="cs"/>
          <w:color w:val="000000"/>
          <w:sz w:val="32"/>
          <w:szCs w:val="32"/>
          <w:rtl/>
        </w:rPr>
        <w:t>؛</w:t>
      </w:r>
    </w:p>
    <w:p w:rsidR="001F16B8" w:rsidRPr="002C4800" w:rsidRDefault="001F16B8" w:rsidP="001F16B8">
      <w:pPr>
        <w:bidi/>
        <w:spacing w:after="0"/>
        <w:ind w:left="1134" w:hanging="567"/>
        <w:rPr>
          <w:rFonts w:ascii="Traditional Arabic" w:eastAsia="Times New Roman" w:hAnsi="Traditional Arabic" w:cs="Traditional Arabic"/>
          <w:color w:val="000000"/>
          <w:sz w:val="32"/>
          <w:szCs w:val="32"/>
        </w:rPr>
      </w:pPr>
      <w:r w:rsidRPr="002C4800">
        <w:rPr>
          <w:rFonts w:ascii="Traditional Arabic" w:eastAsia="Times New Roman" w:hAnsi="Traditional Arabic" w:cs="Traditional Arabic"/>
          <w:color w:val="000000"/>
          <w:sz w:val="32"/>
          <w:szCs w:val="32"/>
          <w:rtl/>
        </w:rPr>
        <w:t>المبحث الثالث: التطورات النقدية العالمية بعد انهيار نظام بريتون وودز</w:t>
      </w:r>
      <w:r>
        <w:rPr>
          <w:rFonts w:ascii="Traditional Arabic" w:eastAsia="Times New Roman" w:hAnsi="Traditional Arabic" w:cs="Traditional Arabic" w:hint="cs"/>
          <w:color w:val="000000"/>
          <w:sz w:val="32"/>
          <w:szCs w:val="32"/>
          <w:rtl/>
        </w:rPr>
        <w:t>؛</w:t>
      </w:r>
    </w:p>
    <w:p w:rsidR="00CB7E8A" w:rsidRPr="001F16B8" w:rsidRDefault="001F16B8" w:rsidP="001F16B8">
      <w:pPr>
        <w:bidi/>
        <w:spacing w:after="0"/>
        <w:ind w:left="1134" w:hanging="567"/>
        <w:rPr>
          <w:rFonts w:ascii="Traditional Arabic" w:eastAsia="Times New Roman" w:hAnsi="Traditional Arabic" w:cs="Traditional Arabic" w:hint="cs"/>
          <w:color w:val="000000"/>
          <w:sz w:val="32"/>
          <w:szCs w:val="32"/>
          <w:rtl/>
          <w:lang w:bidi="ar-DZ"/>
        </w:rPr>
      </w:pPr>
      <w:r w:rsidRPr="002C4800">
        <w:rPr>
          <w:rFonts w:ascii="Traditional Arabic" w:eastAsia="Times New Roman" w:hAnsi="Traditional Arabic" w:cs="Traditional Arabic"/>
          <w:color w:val="000000"/>
          <w:sz w:val="32"/>
          <w:szCs w:val="32"/>
          <w:rtl/>
        </w:rPr>
        <w:t>المبحث الرابع: التنظيمات التي أبرزها النظام النقدي الدولي خلال تطوره</w:t>
      </w:r>
      <w:r>
        <w:rPr>
          <w:rFonts w:ascii="Traditional Arabic" w:eastAsia="Times New Roman" w:hAnsi="Traditional Arabic" w:cs="Traditional Arabic" w:hint="cs"/>
          <w:color w:val="000000"/>
          <w:sz w:val="32"/>
          <w:szCs w:val="32"/>
          <w:rtl/>
        </w:rPr>
        <w:t>.</w:t>
      </w:r>
      <w:r w:rsidRPr="002C4800">
        <w:rPr>
          <w:rFonts w:ascii="Traditional Arabic" w:eastAsia="Times New Roman" w:hAnsi="Traditional Arabic" w:cs="Traditional Arabic"/>
          <w:color w:val="000000"/>
          <w:sz w:val="32"/>
          <w:szCs w:val="32"/>
          <w:rtl/>
        </w:rPr>
        <w:t xml:space="preserve"> </w:t>
      </w:r>
      <w:r>
        <w:rPr>
          <w:rFonts w:ascii="Traditional Arabic" w:eastAsia="Times New Roman" w:hAnsi="Traditional Arabic" w:cs="Traditional Arabic" w:hint="cs"/>
          <w:color w:val="000000"/>
          <w:sz w:val="32"/>
          <w:szCs w:val="32"/>
          <w:rtl/>
        </w:rPr>
        <w:t xml:space="preserve">  </w:t>
      </w:r>
    </w:p>
    <w:p w:rsidR="00A035BE" w:rsidRDefault="00B760BA" w:rsidP="00A97796">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 الأول:</w:t>
      </w:r>
      <w:r w:rsidR="009A3168" w:rsidRPr="00825DDA">
        <w:rPr>
          <w:rFonts w:ascii="Traditional Arabic" w:hAnsi="Traditional Arabic" w:cs="Traditional Arabic"/>
          <w:b/>
          <w:bCs/>
          <w:sz w:val="32"/>
          <w:szCs w:val="32"/>
          <w:rtl/>
          <w:lang w:bidi="ar-DZ"/>
        </w:rPr>
        <w:t xml:space="preserve"> </w:t>
      </w:r>
      <w:r>
        <w:rPr>
          <w:rFonts w:ascii="Traditional Arabic" w:hAnsi="Traditional Arabic" w:cs="Traditional Arabic" w:hint="cs"/>
          <w:b/>
          <w:bCs/>
          <w:sz w:val="32"/>
          <w:szCs w:val="32"/>
          <w:rtl/>
          <w:lang w:bidi="ar-DZ"/>
        </w:rPr>
        <w:t>ال</w:t>
      </w:r>
      <w:r w:rsidR="00DC2269" w:rsidRPr="00825DDA">
        <w:rPr>
          <w:rFonts w:ascii="Traditional Arabic" w:hAnsi="Traditional Arabic" w:cs="Traditional Arabic"/>
          <w:b/>
          <w:bCs/>
          <w:sz w:val="32"/>
          <w:szCs w:val="32"/>
          <w:rtl/>
          <w:lang w:bidi="ar-DZ"/>
        </w:rPr>
        <w:t>نظام</w:t>
      </w:r>
      <w:r>
        <w:rPr>
          <w:rFonts w:ascii="Traditional Arabic" w:hAnsi="Traditional Arabic" w:cs="Traditional Arabic" w:hint="cs"/>
          <w:b/>
          <w:bCs/>
          <w:sz w:val="32"/>
          <w:szCs w:val="32"/>
          <w:rtl/>
          <w:lang w:bidi="ar-DZ"/>
        </w:rPr>
        <w:t xml:space="preserve"> النقدي الدولي في ظل قاعدة</w:t>
      </w:r>
      <w:r w:rsidR="00DC2269" w:rsidRPr="00825DDA">
        <w:rPr>
          <w:rFonts w:ascii="Traditional Arabic" w:hAnsi="Traditional Arabic" w:cs="Traditional Arabic"/>
          <w:b/>
          <w:bCs/>
          <w:sz w:val="32"/>
          <w:szCs w:val="32"/>
          <w:rtl/>
          <w:lang w:bidi="ar-DZ"/>
        </w:rPr>
        <w:t xml:space="preserve"> الذهب</w:t>
      </w:r>
      <w:r w:rsidR="00A035BE" w:rsidRPr="00825DDA">
        <w:rPr>
          <w:rFonts w:ascii="Traditional Arabic" w:hAnsi="Traditional Arabic" w:cs="Traditional Arabic"/>
          <w:b/>
          <w:bCs/>
          <w:sz w:val="32"/>
          <w:szCs w:val="32"/>
          <w:rtl/>
          <w:lang w:bidi="ar-DZ"/>
        </w:rPr>
        <w:t>:</w:t>
      </w:r>
    </w:p>
    <w:p w:rsidR="00A97796" w:rsidRPr="00882323" w:rsidRDefault="00A97796" w:rsidP="009E1EB1">
      <w:pPr>
        <w:tabs>
          <w:tab w:val="right" w:pos="565"/>
        </w:tabs>
        <w:bidi/>
        <w:jc w:val="both"/>
        <w:rPr>
          <w:rFonts w:ascii="Traditional Arabic" w:hAnsi="Traditional Arabic" w:cs="Traditional Arabic"/>
          <w:sz w:val="32"/>
          <w:szCs w:val="32"/>
          <w:rtl/>
          <w:lang w:bidi="ar-DZ"/>
        </w:rPr>
      </w:pPr>
      <w:r w:rsidRPr="00825DDA">
        <w:rPr>
          <w:rFonts w:ascii="Traditional Arabic" w:hAnsi="Traditional Arabic" w:cs="Traditional Arabic"/>
          <w:b/>
          <w:bCs/>
          <w:sz w:val="32"/>
          <w:szCs w:val="32"/>
          <w:rtl/>
          <w:lang w:bidi="ar-DZ"/>
        </w:rPr>
        <w:t xml:space="preserve">      </w:t>
      </w:r>
      <w:r w:rsidRPr="00825DDA">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يبين</w:t>
      </w:r>
      <w:r w:rsidRPr="00825DDA">
        <w:rPr>
          <w:rFonts w:ascii="Traditional Arabic" w:hAnsi="Traditional Arabic" w:cs="Traditional Arabic"/>
          <w:sz w:val="32"/>
          <w:szCs w:val="32"/>
          <w:rtl/>
          <w:lang w:bidi="ar-DZ"/>
        </w:rPr>
        <w:t xml:space="preserve"> هذا النظام وجود العلاقة الثابتة بين قيمة الوحدة النقدية والمقدار الثابت من الذهب، بحيث تتعادل القوة الشرائية لوحدة</w:t>
      </w:r>
      <w:r>
        <w:rPr>
          <w:rFonts w:ascii="Traditional Arabic" w:hAnsi="Traditional Arabic" w:cs="Traditional Arabic"/>
          <w:sz w:val="32"/>
          <w:szCs w:val="32"/>
          <w:rtl/>
          <w:lang w:bidi="ar-DZ"/>
        </w:rPr>
        <w:t xml:space="preserve"> النقود مع القوة الشرائية للذهب</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وقد ساد</w:t>
      </w:r>
      <w:r w:rsidRPr="00825DDA">
        <w:rPr>
          <w:rFonts w:ascii="Traditional Arabic" w:hAnsi="Traditional Arabic" w:cs="Traditional Arabic"/>
          <w:sz w:val="32"/>
          <w:szCs w:val="32"/>
          <w:rtl/>
          <w:lang w:bidi="ar-DZ"/>
        </w:rPr>
        <w:t xml:space="preserve"> في معظم الدول المتقدمة، حيث</w:t>
      </w:r>
      <w:r>
        <w:rPr>
          <w:rFonts w:ascii="Traditional Arabic" w:hAnsi="Traditional Arabic" w:cs="Traditional Arabic"/>
          <w:sz w:val="32"/>
          <w:szCs w:val="32"/>
          <w:rtl/>
          <w:lang w:bidi="ar-DZ"/>
        </w:rPr>
        <w:t xml:space="preserve"> كان يتميز بالاعتراف الجماعي له</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w:t>
      </w:r>
      <w:r w:rsidRPr="00825DDA">
        <w:rPr>
          <w:rFonts w:ascii="Traditional Arabic" w:hAnsi="Traditional Arabic" w:cs="Traditional Arabic"/>
          <w:sz w:val="32"/>
          <w:szCs w:val="32"/>
          <w:rtl/>
          <w:lang w:bidi="ar-DZ"/>
        </w:rPr>
        <w:t>بريطانيا</w:t>
      </w:r>
      <w:r>
        <w:rPr>
          <w:rFonts w:ascii="Traditional Arabic" w:hAnsi="Traditional Arabic" w:cs="Traditional Arabic" w:hint="cs"/>
          <w:sz w:val="32"/>
          <w:szCs w:val="32"/>
          <w:rtl/>
          <w:lang w:bidi="ar-DZ"/>
        </w:rPr>
        <w:t xml:space="preserve"> هي</w:t>
      </w:r>
      <w:r w:rsidRPr="00825DDA">
        <w:rPr>
          <w:rFonts w:ascii="Traditional Arabic" w:hAnsi="Traditional Arabic" w:cs="Traditional Arabic"/>
          <w:sz w:val="32"/>
          <w:szCs w:val="32"/>
          <w:rtl/>
          <w:lang w:bidi="ar-DZ"/>
        </w:rPr>
        <w:t xml:space="preserve"> أول من أقر</w:t>
      </w:r>
      <w:r>
        <w:rPr>
          <w:rFonts w:ascii="Traditional Arabic" w:hAnsi="Traditional Arabic" w:cs="Traditional Arabic" w:hint="cs"/>
          <w:sz w:val="32"/>
          <w:szCs w:val="32"/>
          <w:rtl/>
          <w:lang w:bidi="ar-DZ"/>
        </w:rPr>
        <w:t>ته في عام</w:t>
      </w:r>
      <w:r w:rsidRPr="00825DDA">
        <w:rPr>
          <w:rFonts w:ascii="Traditional Arabic" w:hAnsi="Traditional Arabic" w:cs="Traditional Arabic"/>
          <w:sz w:val="32"/>
          <w:szCs w:val="32"/>
          <w:rtl/>
          <w:lang w:bidi="ar-DZ"/>
        </w:rPr>
        <w:t xml:space="preserve"> </w:t>
      </w:r>
      <w:r w:rsidRPr="00953CA8">
        <w:rPr>
          <w:rFonts w:ascii="Traditional Arabic" w:hAnsi="Traditional Arabic" w:cs="Traditional Arabic"/>
          <w:sz w:val="24"/>
          <w:szCs w:val="24"/>
          <w:rtl/>
          <w:lang w:bidi="ar-DZ"/>
        </w:rPr>
        <w:t>1816</w:t>
      </w:r>
      <w:r w:rsidRPr="00825DDA">
        <w:rPr>
          <w:rFonts w:ascii="Traditional Arabic" w:hAnsi="Traditional Arabic" w:cs="Traditional Arabic"/>
          <w:sz w:val="32"/>
          <w:szCs w:val="32"/>
          <w:rtl/>
          <w:lang w:bidi="ar-DZ"/>
        </w:rPr>
        <w:t xml:space="preserve">، ثم تبعتها بعد ذلك العديد من الدول خلال النصف الأخير من </w:t>
      </w:r>
      <w:r>
        <w:rPr>
          <w:rFonts w:ascii="Traditional Arabic" w:hAnsi="Traditional Arabic" w:cs="Traditional Arabic"/>
          <w:sz w:val="32"/>
          <w:szCs w:val="32"/>
          <w:rtl/>
          <w:lang w:bidi="ar-DZ"/>
        </w:rPr>
        <w:t>القرن التاسع عشر</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وظل</w:t>
      </w:r>
      <w:r w:rsidRPr="00825DDA">
        <w:rPr>
          <w:rFonts w:ascii="Traditional Arabic" w:hAnsi="Traditional Arabic" w:cs="Traditional Arabic"/>
          <w:sz w:val="32"/>
          <w:szCs w:val="32"/>
          <w:rtl/>
          <w:lang w:bidi="ar-DZ"/>
        </w:rPr>
        <w:t xml:space="preserve"> أكثر النظم النقدية انتشارا حتى عام </w:t>
      </w:r>
      <w:r w:rsidRPr="00953CA8">
        <w:rPr>
          <w:rFonts w:ascii="Traditional Arabic" w:hAnsi="Traditional Arabic" w:cs="Traditional Arabic"/>
          <w:sz w:val="24"/>
          <w:szCs w:val="24"/>
          <w:rtl/>
          <w:lang w:bidi="ar-DZ"/>
        </w:rPr>
        <w:t>1914</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أصبح</w:t>
      </w:r>
      <w:r w:rsidRPr="00825DDA">
        <w:rPr>
          <w:rFonts w:ascii="Traditional Arabic" w:hAnsi="Traditional Arabic" w:cs="Traditional Arabic"/>
          <w:sz w:val="32"/>
          <w:szCs w:val="32"/>
          <w:rtl/>
          <w:lang w:bidi="ar-DZ"/>
        </w:rPr>
        <w:t xml:space="preserve"> يعرف باسم قاعدة الذهب، حيث يتم بموجبه قياس القيم الاقتصادية، حيث أن قيمة الوحدة النقدية تساوي وزنا معينا من الذهب.</w:t>
      </w:r>
      <w:r>
        <w:rPr>
          <w:rFonts w:ascii="Traditional Arabic" w:hAnsi="Traditional Arabic" w:cs="Traditional Arabic"/>
          <w:sz w:val="32"/>
          <w:szCs w:val="32"/>
          <w:rtl/>
          <w:lang w:bidi="ar-DZ"/>
        </w:rPr>
        <w:t xml:space="preserve"> </w:t>
      </w:r>
    </w:p>
    <w:p w:rsidR="00A74C12" w:rsidRDefault="007C3B22" w:rsidP="0075080A">
      <w:pPr>
        <w:bidi/>
        <w:spacing w:after="0"/>
        <w:jc w:val="both"/>
        <w:rPr>
          <w:rFonts w:ascii="Traditional Arabic" w:hAnsi="Traditional Arabic" w:cs="Traditional Arabic"/>
          <w:b/>
          <w:bCs/>
          <w:sz w:val="32"/>
          <w:szCs w:val="32"/>
          <w:rtl/>
          <w:lang w:bidi="ar-DZ"/>
        </w:rPr>
      </w:pPr>
      <w:r w:rsidRPr="0075080A">
        <w:rPr>
          <w:rFonts w:ascii="Traditional Arabic" w:hAnsi="Traditional Arabic" w:cs="Traditional Arabic" w:hint="cs"/>
          <w:b/>
          <w:bCs/>
          <w:sz w:val="32"/>
          <w:szCs w:val="32"/>
          <w:rtl/>
          <w:lang w:bidi="ar-DZ"/>
        </w:rPr>
        <w:t>المطلب</w:t>
      </w:r>
      <w:r w:rsidR="00A74C12" w:rsidRPr="0075080A">
        <w:rPr>
          <w:rFonts w:ascii="Traditional Arabic" w:hAnsi="Traditional Arabic" w:cs="Traditional Arabic" w:hint="cs"/>
          <w:b/>
          <w:bCs/>
          <w:sz w:val="32"/>
          <w:szCs w:val="32"/>
          <w:rtl/>
          <w:lang w:bidi="ar-DZ"/>
        </w:rPr>
        <w:t xml:space="preserve"> الأول</w:t>
      </w:r>
      <w:r w:rsidR="0075080A" w:rsidRPr="0075080A">
        <w:rPr>
          <w:rFonts w:ascii="Traditional Arabic" w:hAnsi="Traditional Arabic" w:cs="Traditional Arabic" w:hint="cs"/>
          <w:b/>
          <w:bCs/>
          <w:sz w:val="32"/>
          <w:szCs w:val="32"/>
          <w:rtl/>
          <w:lang w:bidi="ar-DZ"/>
        </w:rPr>
        <w:t>: مراحل تطور نظام الذهب:</w:t>
      </w:r>
    </w:p>
    <w:p w:rsidR="008D2750" w:rsidRDefault="008D2750" w:rsidP="00060D89">
      <w:pPr>
        <w:tabs>
          <w:tab w:val="right" w:pos="56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8D2750">
        <w:rPr>
          <w:rFonts w:ascii="Traditional Arabic" w:hAnsi="Traditional Arabic" w:cs="Traditional Arabic" w:hint="cs"/>
          <w:sz w:val="32"/>
          <w:szCs w:val="32"/>
          <w:rtl/>
          <w:lang w:bidi="ar-DZ"/>
        </w:rPr>
        <w:t xml:space="preserve">لقد </w:t>
      </w:r>
      <w:r w:rsidR="00471C9D">
        <w:rPr>
          <w:rFonts w:ascii="Traditional Arabic" w:hAnsi="Traditional Arabic" w:cs="Traditional Arabic" w:hint="cs"/>
          <w:sz w:val="32"/>
          <w:szCs w:val="32"/>
          <w:rtl/>
          <w:lang w:bidi="ar-DZ"/>
        </w:rPr>
        <w:t xml:space="preserve">عرف نظام الذهب </w:t>
      </w:r>
      <w:r>
        <w:rPr>
          <w:rFonts w:ascii="Traditional Arabic" w:hAnsi="Traditional Arabic" w:cs="Traditional Arabic" w:hint="cs"/>
          <w:sz w:val="32"/>
          <w:szCs w:val="32"/>
          <w:rtl/>
          <w:lang w:bidi="ar-DZ"/>
        </w:rPr>
        <w:t xml:space="preserve">ثلاث مراحل عبر تطوره، </w:t>
      </w:r>
      <w:r w:rsidR="00471C9D">
        <w:rPr>
          <w:rFonts w:ascii="Traditional Arabic" w:hAnsi="Traditional Arabic" w:cs="Traditional Arabic" w:hint="cs"/>
          <w:sz w:val="32"/>
          <w:szCs w:val="32"/>
          <w:rtl/>
          <w:lang w:bidi="ar-DZ"/>
        </w:rPr>
        <w:t>ارتبطت ب</w:t>
      </w:r>
      <w:r>
        <w:rPr>
          <w:rFonts w:ascii="Traditional Arabic" w:hAnsi="Traditional Arabic" w:cs="Traditional Arabic" w:hint="cs"/>
          <w:sz w:val="32"/>
          <w:szCs w:val="32"/>
          <w:rtl/>
          <w:lang w:bidi="ar-DZ"/>
        </w:rPr>
        <w:t>المستجدات التي كانت تطرأ وتجعل كل مر</w:t>
      </w:r>
      <w:r w:rsidR="009F4775">
        <w:rPr>
          <w:rFonts w:ascii="Traditional Arabic" w:hAnsi="Traditional Arabic" w:cs="Traditional Arabic" w:hint="cs"/>
          <w:sz w:val="32"/>
          <w:szCs w:val="32"/>
          <w:rtl/>
          <w:lang w:bidi="ar-DZ"/>
        </w:rPr>
        <w:t>حلة مواتية للظروف الجديدة، و</w:t>
      </w:r>
      <w:r w:rsidR="009F4775" w:rsidRPr="009F4775">
        <w:rPr>
          <w:rFonts w:ascii="Traditional Arabic" w:hAnsi="Traditional Arabic" w:cs="Traditional Arabic" w:hint="cs"/>
          <w:sz w:val="32"/>
          <w:szCs w:val="32"/>
          <w:rtl/>
          <w:lang w:bidi="ar-DZ"/>
        </w:rPr>
        <w:t>يمكن ذكر أهمها فيما يلي</w:t>
      </w:r>
      <w:r w:rsidR="009F4775">
        <w:rPr>
          <w:rFonts w:ascii="Traditional Arabic" w:hAnsi="Traditional Arabic" w:cs="Traditional Arabic" w:hint="cs"/>
          <w:sz w:val="32"/>
          <w:szCs w:val="32"/>
          <w:rtl/>
          <w:lang w:bidi="ar-DZ"/>
        </w:rPr>
        <w:t xml:space="preserve">:   </w:t>
      </w:r>
      <w:r w:rsidR="009F4775" w:rsidRPr="009F4775">
        <w:rPr>
          <w:rFonts w:ascii="Traditional Arabic" w:hAnsi="Traditional Arabic" w:cs="Traditional Arabic" w:hint="cs"/>
          <w:sz w:val="32"/>
          <w:szCs w:val="32"/>
          <w:rtl/>
          <w:lang w:bidi="ar-DZ"/>
        </w:rPr>
        <w:t xml:space="preserve">  </w:t>
      </w:r>
      <w:r w:rsidR="00040419" w:rsidRPr="009F4775">
        <w:rPr>
          <w:rFonts w:ascii="Traditional Arabic" w:hAnsi="Traditional Arabic" w:cs="Traditional Arabic" w:hint="cs"/>
          <w:sz w:val="36"/>
          <w:szCs w:val="36"/>
          <w:rtl/>
          <w:lang w:bidi="ar-DZ"/>
        </w:rPr>
        <w:t xml:space="preserve"> </w:t>
      </w:r>
      <w:r w:rsidR="00060D89">
        <w:rPr>
          <w:rFonts w:ascii="Traditional Arabic" w:hAnsi="Traditional Arabic" w:cs="Traditional Arabic" w:hint="cs"/>
          <w:sz w:val="36"/>
          <w:szCs w:val="36"/>
          <w:rtl/>
          <w:lang w:bidi="ar-DZ"/>
        </w:rPr>
        <w:t xml:space="preserve">  </w:t>
      </w:r>
      <w:r w:rsidR="00471C9D" w:rsidRPr="009F4775">
        <w:rPr>
          <w:rFonts w:ascii="Traditional Arabic" w:hAnsi="Traditional Arabic" w:cs="Traditional Arabic" w:hint="cs"/>
          <w:sz w:val="36"/>
          <w:szCs w:val="36"/>
          <w:rtl/>
          <w:lang w:bidi="ar-DZ"/>
        </w:rPr>
        <w:t xml:space="preserve">  </w:t>
      </w:r>
    </w:p>
    <w:p w:rsidR="00B31534" w:rsidRPr="00825DDA" w:rsidRDefault="00B31534" w:rsidP="00071CEB">
      <w:pPr>
        <w:tabs>
          <w:tab w:val="right" w:pos="566"/>
        </w:tabs>
        <w:bidi/>
        <w:spacing w:after="0"/>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 نظام المسكوكات الذهبية</w:t>
      </w:r>
      <w:r w:rsidR="00071CEB">
        <w:rPr>
          <w:rFonts w:ascii="Traditional Arabic" w:hAnsi="Traditional Arabic" w:cs="Traditional Arabic" w:hint="cs"/>
          <w:sz w:val="32"/>
          <w:szCs w:val="32"/>
          <w:rtl/>
          <w:lang w:bidi="ar-DZ"/>
        </w:rPr>
        <w:t>؛</w:t>
      </w:r>
    </w:p>
    <w:p w:rsidR="00B31534" w:rsidRPr="00825DDA" w:rsidRDefault="00B31534" w:rsidP="00071CEB">
      <w:pPr>
        <w:tabs>
          <w:tab w:val="right" w:pos="566"/>
        </w:tabs>
        <w:bidi/>
        <w:spacing w:after="0"/>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 نظام السبائك الذهبية</w:t>
      </w:r>
      <w:r w:rsidR="00071CEB">
        <w:rPr>
          <w:rFonts w:ascii="Traditional Arabic" w:hAnsi="Traditional Arabic" w:cs="Traditional Arabic" w:hint="cs"/>
          <w:sz w:val="32"/>
          <w:szCs w:val="32"/>
          <w:rtl/>
          <w:lang w:bidi="ar-DZ"/>
        </w:rPr>
        <w:t>؛</w:t>
      </w:r>
    </w:p>
    <w:p w:rsidR="00063A81" w:rsidRDefault="00B31534" w:rsidP="007C4A39">
      <w:pPr>
        <w:tabs>
          <w:tab w:val="right" w:pos="282"/>
        </w:tabs>
        <w:bidi/>
        <w:spacing w:after="0"/>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 نظام الصرف بالذهب.</w:t>
      </w:r>
    </w:p>
    <w:p w:rsidR="00AF476B" w:rsidRDefault="00AF476B" w:rsidP="00AF476B">
      <w:pPr>
        <w:tabs>
          <w:tab w:val="right" w:pos="282"/>
        </w:tabs>
        <w:bidi/>
        <w:jc w:val="both"/>
        <w:rPr>
          <w:rFonts w:ascii="Traditional Arabic" w:hAnsi="Traditional Arabic" w:cs="Traditional Arabic"/>
          <w:sz w:val="28"/>
          <w:szCs w:val="28"/>
          <w:rtl/>
          <w:lang w:bidi="ar-DZ"/>
        </w:rPr>
      </w:pPr>
    </w:p>
    <w:p w:rsidR="00E542E0" w:rsidRDefault="00E542E0" w:rsidP="00E542E0">
      <w:pPr>
        <w:tabs>
          <w:tab w:val="right" w:pos="282"/>
        </w:tabs>
        <w:bidi/>
        <w:jc w:val="both"/>
        <w:rPr>
          <w:rFonts w:ascii="Traditional Arabic" w:hAnsi="Traditional Arabic" w:cs="Traditional Arabic"/>
          <w:sz w:val="32"/>
          <w:szCs w:val="32"/>
          <w:lang w:bidi="ar-DZ"/>
        </w:rPr>
      </w:pPr>
    </w:p>
    <w:p w:rsidR="005D7BAB" w:rsidRDefault="005D7BAB" w:rsidP="005D7BAB">
      <w:pPr>
        <w:tabs>
          <w:tab w:val="right" w:pos="282"/>
        </w:tabs>
        <w:bidi/>
        <w:jc w:val="both"/>
        <w:rPr>
          <w:rFonts w:ascii="Traditional Arabic" w:hAnsi="Traditional Arabic" w:cs="Traditional Arabic"/>
          <w:sz w:val="32"/>
          <w:szCs w:val="32"/>
          <w:lang w:bidi="ar-DZ"/>
        </w:rPr>
      </w:pPr>
    </w:p>
    <w:p w:rsidR="00AF3C7C" w:rsidRDefault="00AF3C7C" w:rsidP="00AF3C7C">
      <w:pPr>
        <w:tabs>
          <w:tab w:val="right" w:pos="282"/>
        </w:tabs>
        <w:bidi/>
        <w:jc w:val="both"/>
        <w:rPr>
          <w:rFonts w:ascii="Traditional Arabic" w:hAnsi="Traditional Arabic" w:cs="Traditional Arabic"/>
          <w:sz w:val="32"/>
          <w:szCs w:val="32"/>
          <w:lang w:bidi="ar-DZ"/>
        </w:rPr>
      </w:pPr>
    </w:p>
    <w:p w:rsidR="00AF3C7C" w:rsidRDefault="00AF3C7C" w:rsidP="00AF3C7C">
      <w:pPr>
        <w:tabs>
          <w:tab w:val="right" w:pos="282"/>
        </w:tabs>
        <w:bidi/>
        <w:jc w:val="both"/>
        <w:rPr>
          <w:rFonts w:ascii="Traditional Arabic" w:hAnsi="Traditional Arabic" w:cs="Traditional Arabic"/>
          <w:sz w:val="32"/>
          <w:szCs w:val="32"/>
          <w:lang w:bidi="ar-DZ"/>
        </w:rPr>
      </w:pPr>
    </w:p>
    <w:p w:rsidR="00AF3C7C" w:rsidRDefault="00AF3C7C" w:rsidP="00AF3C7C">
      <w:pPr>
        <w:tabs>
          <w:tab w:val="right" w:pos="282"/>
        </w:tabs>
        <w:bidi/>
        <w:jc w:val="both"/>
        <w:rPr>
          <w:rFonts w:ascii="Traditional Arabic" w:hAnsi="Traditional Arabic" w:cs="Traditional Arabic"/>
          <w:sz w:val="32"/>
          <w:szCs w:val="32"/>
          <w:lang w:bidi="ar-DZ"/>
        </w:rPr>
      </w:pPr>
    </w:p>
    <w:p w:rsidR="00AF3C7C" w:rsidRDefault="00AF3C7C" w:rsidP="00AF3C7C">
      <w:pPr>
        <w:tabs>
          <w:tab w:val="right" w:pos="282"/>
        </w:tabs>
        <w:bidi/>
        <w:jc w:val="both"/>
        <w:rPr>
          <w:rFonts w:ascii="Traditional Arabic" w:hAnsi="Traditional Arabic" w:cs="Traditional Arabic"/>
          <w:sz w:val="32"/>
          <w:szCs w:val="32"/>
          <w:lang w:bidi="ar-DZ"/>
        </w:rPr>
      </w:pPr>
    </w:p>
    <w:p w:rsidR="00AF3C7C" w:rsidRDefault="00AF3C7C" w:rsidP="00AF3C7C">
      <w:pPr>
        <w:tabs>
          <w:tab w:val="right" w:pos="282"/>
        </w:tabs>
        <w:bidi/>
        <w:jc w:val="both"/>
        <w:rPr>
          <w:rFonts w:ascii="Traditional Arabic" w:hAnsi="Traditional Arabic" w:cs="Traditional Arabic"/>
          <w:sz w:val="32"/>
          <w:szCs w:val="32"/>
          <w:lang w:bidi="ar-DZ"/>
        </w:rPr>
      </w:pPr>
    </w:p>
    <w:p w:rsidR="00AF3C7C" w:rsidRPr="00825DDA" w:rsidRDefault="00AF3C7C" w:rsidP="00AF3C7C">
      <w:pPr>
        <w:tabs>
          <w:tab w:val="right" w:pos="282"/>
        </w:tabs>
        <w:bidi/>
        <w:jc w:val="both"/>
        <w:rPr>
          <w:rFonts w:ascii="Traditional Arabic" w:hAnsi="Traditional Arabic" w:cs="Traditional Arabic"/>
          <w:sz w:val="32"/>
          <w:szCs w:val="32"/>
          <w:rtl/>
          <w:lang w:bidi="ar-DZ"/>
        </w:rPr>
      </w:pPr>
    </w:p>
    <w:p w:rsidR="00E17475" w:rsidRPr="00063A81" w:rsidRDefault="008747BF" w:rsidP="00AF476B">
      <w:pPr>
        <w:bidi/>
        <w:spacing w:after="0"/>
        <w:jc w:val="both"/>
        <w:rPr>
          <w:rFonts w:ascii="Traditional Arabic" w:hAnsi="Traditional Arabic" w:cs="Traditional Arabic"/>
          <w:b/>
          <w:bCs/>
          <w:sz w:val="32"/>
          <w:szCs w:val="32"/>
          <w:rtl/>
          <w:lang w:bidi="ar-DZ"/>
        </w:rPr>
      </w:pPr>
      <w:r w:rsidRPr="008747BF">
        <w:rPr>
          <w:rFonts w:ascii="Traditional Arabic" w:hAnsi="Traditional Arabic" w:cs="Traditional Arabic" w:hint="cs"/>
          <w:b/>
          <w:bCs/>
          <w:sz w:val="24"/>
          <w:szCs w:val="24"/>
          <w:rtl/>
          <w:lang w:bidi="ar-DZ"/>
        </w:rPr>
        <w:lastRenderedPageBreak/>
        <w:t>1</w:t>
      </w:r>
      <w:r>
        <w:rPr>
          <w:rFonts w:ascii="Traditional Arabic" w:hAnsi="Traditional Arabic" w:cs="Traditional Arabic" w:hint="cs"/>
          <w:b/>
          <w:bCs/>
          <w:sz w:val="32"/>
          <w:szCs w:val="32"/>
          <w:rtl/>
          <w:lang w:bidi="ar-DZ"/>
        </w:rPr>
        <w:t>-</w:t>
      </w:r>
      <w:r w:rsidR="00E96264" w:rsidRPr="00825DDA">
        <w:rPr>
          <w:rFonts w:ascii="Traditional Arabic" w:hAnsi="Traditional Arabic" w:cs="Traditional Arabic"/>
          <w:b/>
          <w:bCs/>
          <w:sz w:val="32"/>
          <w:szCs w:val="32"/>
          <w:rtl/>
          <w:lang w:bidi="ar-DZ"/>
        </w:rPr>
        <w:t xml:space="preserve"> </w:t>
      </w:r>
      <w:r w:rsidR="00E17475" w:rsidRPr="00825DDA">
        <w:rPr>
          <w:rFonts w:ascii="Traditional Arabic" w:hAnsi="Traditional Arabic" w:cs="Traditional Arabic"/>
          <w:b/>
          <w:bCs/>
          <w:sz w:val="32"/>
          <w:szCs w:val="32"/>
          <w:rtl/>
          <w:lang w:bidi="ar-DZ"/>
        </w:rPr>
        <w:t>نظام المسكوكات الذهبية:</w:t>
      </w:r>
    </w:p>
    <w:p w:rsidR="00E17475" w:rsidRPr="00825DDA" w:rsidRDefault="00E17475" w:rsidP="00B15BAD">
      <w:pPr>
        <w:tabs>
          <w:tab w:val="right" w:pos="567"/>
        </w:tabs>
        <w:bidi/>
        <w:jc w:val="both"/>
        <w:rPr>
          <w:rFonts w:ascii="Traditional Arabic" w:hAnsi="Traditional Arabic" w:cs="Traditional Arabic"/>
          <w:sz w:val="32"/>
          <w:szCs w:val="32"/>
          <w:rtl/>
          <w:lang w:bidi="ar-DZ"/>
        </w:rPr>
      </w:pPr>
      <w:r w:rsidRPr="00825DDA">
        <w:rPr>
          <w:rFonts w:ascii="Traditional Arabic" w:hAnsi="Traditional Arabic" w:cs="Traditional Arabic"/>
          <w:b/>
          <w:bCs/>
          <w:sz w:val="32"/>
          <w:szCs w:val="32"/>
          <w:rtl/>
          <w:lang w:bidi="ar-DZ"/>
        </w:rPr>
        <w:t xml:space="preserve">        </w:t>
      </w:r>
      <w:r w:rsidR="00CC53E3">
        <w:rPr>
          <w:rFonts w:ascii="Traditional Arabic" w:hAnsi="Traditional Arabic" w:cs="Traditional Arabic"/>
          <w:sz w:val="32"/>
          <w:szCs w:val="32"/>
          <w:rtl/>
          <w:lang w:bidi="ar-DZ"/>
        </w:rPr>
        <w:t>يمثل هذا النظام الذهب المتداول</w:t>
      </w:r>
      <w:r w:rsidRPr="00825DDA">
        <w:rPr>
          <w:rFonts w:ascii="Traditional Arabic" w:hAnsi="Traditional Arabic" w:cs="Traditional Arabic"/>
          <w:sz w:val="32"/>
          <w:szCs w:val="32"/>
          <w:rtl/>
          <w:lang w:bidi="ar-DZ"/>
        </w:rPr>
        <w:t xml:space="preserve"> الذي تحتوي فيه الوحدة النقدية على وزن معين من الذهب يساوي قيمتها الاسمية، وتحتفظ مع العملات الأخرى بسعر التعادل مع الذهب، ويشترط لتحقيق ذلك توفر ما يلي: </w:t>
      </w:r>
    </w:p>
    <w:p w:rsidR="00E17475" w:rsidRPr="00825DDA" w:rsidRDefault="008747BF" w:rsidP="000B1E5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w:t>
      </w:r>
      <w:r w:rsidR="00E17475" w:rsidRPr="00825DDA">
        <w:rPr>
          <w:rFonts w:ascii="Traditional Arabic" w:hAnsi="Traditional Arabic" w:cs="Traditional Arabic"/>
          <w:sz w:val="32"/>
          <w:szCs w:val="32"/>
          <w:rtl/>
          <w:lang w:bidi="ar-DZ"/>
        </w:rPr>
        <w:t xml:space="preserve">- تحديد وزن وعيار الوحدة النقدية الذهبية المتداولة، بحيث تحدد نسبة ثابتة بين وحدة النقد وكمية معينة من الذهب، فمثلا كان وزن الذهب في الجنيه الإسترليني مساويا </w:t>
      </w:r>
      <w:r w:rsidR="00E17475" w:rsidRPr="00953CA8">
        <w:rPr>
          <w:rFonts w:ascii="Traditional Arabic" w:hAnsi="Traditional Arabic" w:cs="Traditional Arabic"/>
          <w:sz w:val="24"/>
          <w:szCs w:val="24"/>
          <w:rtl/>
          <w:lang w:bidi="ar-DZ"/>
        </w:rPr>
        <w:t>7.3</w:t>
      </w:r>
      <w:r w:rsidR="00E17475" w:rsidRPr="00825DDA">
        <w:rPr>
          <w:rFonts w:ascii="Traditional Arabic" w:hAnsi="Traditional Arabic" w:cs="Traditional Arabic"/>
          <w:sz w:val="32"/>
          <w:szCs w:val="32"/>
          <w:rtl/>
          <w:lang w:bidi="ar-DZ"/>
        </w:rPr>
        <w:t xml:space="preserve"> غراما من الذهب</w:t>
      </w:r>
      <w:r w:rsidR="000B1E58">
        <w:rPr>
          <w:rFonts w:ascii="Traditional Arabic" w:hAnsi="Traditional Arabic" w:cs="Traditional Arabic" w:hint="cs"/>
          <w:sz w:val="32"/>
          <w:szCs w:val="32"/>
          <w:rtl/>
          <w:lang w:bidi="ar-DZ"/>
        </w:rPr>
        <w:t>؛</w:t>
      </w:r>
    </w:p>
    <w:p w:rsidR="00E17475" w:rsidRPr="00825DDA" w:rsidRDefault="008747BF" w:rsidP="000B1E5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w:t>
      </w:r>
      <w:r w:rsidR="00E17475" w:rsidRPr="00825DDA">
        <w:rPr>
          <w:rFonts w:ascii="Traditional Arabic" w:hAnsi="Traditional Arabic" w:cs="Traditional Arabic"/>
          <w:sz w:val="32"/>
          <w:szCs w:val="32"/>
          <w:rtl/>
          <w:lang w:bidi="ar-DZ"/>
        </w:rPr>
        <w:t>- توفر الحرية الكاملة لسك الذهب بأية كميات دون تحمل أي تكاليف، بهدف منع زيادة القيمة الاسمية عن القيمة الحقيقية</w:t>
      </w:r>
      <w:r w:rsidR="000B1E58">
        <w:rPr>
          <w:rFonts w:ascii="Traditional Arabic" w:hAnsi="Traditional Arabic" w:cs="Traditional Arabic" w:hint="cs"/>
          <w:sz w:val="32"/>
          <w:szCs w:val="32"/>
          <w:rtl/>
          <w:lang w:bidi="ar-DZ"/>
        </w:rPr>
        <w:t>؛</w:t>
      </w:r>
    </w:p>
    <w:p w:rsidR="00E17475" w:rsidRPr="00825DDA" w:rsidRDefault="008747BF" w:rsidP="000B1E5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w:t>
      </w:r>
      <w:r w:rsidR="00E17475" w:rsidRPr="00825DDA">
        <w:rPr>
          <w:rFonts w:ascii="Traditional Arabic" w:hAnsi="Traditional Arabic" w:cs="Traditional Arabic"/>
          <w:sz w:val="32"/>
          <w:szCs w:val="32"/>
          <w:rtl/>
          <w:lang w:bidi="ar-DZ"/>
        </w:rPr>
        <w:t>- ضمان حرية صهر المسكوكات الذهبية إلى سبائك، بدون قيد لمنع هبوط القيمة الاسمية للمسكوكات عن قيمتها الحقيقية</w:t>
      </w:r>
      <w:r w:rsidR="000B1E58">
        <w:rPr>
          <w:rFonts w:ascii="Traditional Arabic" w:hAnsi="Traditional Arabic" w:cs="Traditional Arabic" w:hint="cs"/>
          <w:sz w:val="32"/>
          <w:szCs w:val="32"/>
          <w:rtl/>
          <w:lang w:bidi="ar-DZ"/>
        </w:rPr>
        <w:t>؛</w:t>
      </w:r>
    </w:p>
    <w:p w:rsidR="00E17475" w:rsidRPr="00825DDA" w:rsidRDefault="008747BF" w:rsidP="000B1E5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د</w:t>
      </w:r>
      <w:r w:rsidR="00E17475" w:rsidRPr="00825DDA">
        <w:rPr>
          <w:rFonts w:ascii="Traditional Arabic" w:hAnsi="Traditional Arabic" w:cs="Traditional Arabic"/>
          <w:sz w:val="32"/>
          <w:szCs w:val="32"/>
          <w:rtl/>
          <w:lang w:bidi="ar-DZ"/>
        </w:rPr>
        <w:t>- توافر قابلية تحويل جميع أنواع العملات إلى سبائك ذهبية، فإن وجدت أوراق نقدية، فإنها تكون قابلة للصرف بالمسكوكات الذهبية</w:t>
      </w:r>
      <w:r w:rsidR="000B1E58">
        <w:rPr>
          <w:rFonts w:ascii="Traditional Arabic" w:hAnsi="Traditional Arabic" w:cs="Traditional Arabic" w:hint="cs"/>
          <w:sz w:val="32"/>
          <w:szCs w:val="32"/>
          <w:rtl/>
          <w:lang w:bidi="ar-DZ"/>
        </w:rPr>
        <w:t>؛</w:t>
      </w:r>
    </w:p>
    <w:p w:rsidR="00E17475" w:rsidRPr="00825DDA" w:rsidRDefault="008747BF" w:rsidP="00E1747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ه</w:t>
      </w:r>
      <w:r w:rsidR="00E17475" w:rsidRPr="00825DDA">
        <w:rPr>
          <w:rFonts w:ascii="Traditional Arabic" w:hAnsi="Traditional Arabic" w:cs="Traditional Arabic"/>
          <w:sz w:val="32"/>
          <w:szCs w:val="32"/>
          <w:rtl/>
          <w:lang w:bidi="ar-DZ"/>
        </w:rPr>
        <w:t xml:space="preserve">- حرية تصدير واستيراد الذهب للمحافظة على التعادل بين القيمة الداخلية للعملة وقيمتها الخارجية. </w:t>
      </w:r>
    </w:p>
    <w:p w:rsidR="00E17475" w:rsidRPr="00825DDA" w:rsidRDefault="00E17475" w:rsidP="00E17475">
      <w:pPr>
        <w:tabs>
          <w:tab w:val="right" w:pos="567"/>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والجدير بالذكر أنه في ظل هذه القاعدة لم تكن النقود المتداولة ذهبية، وإنما كانت تمثل جزءا صغيرا من العرض الكلي للنقود، وكان للأفراد مطلق الحرية في استخدام الذهب أو الأوراق النقدية أو النقود المساعدة، لأنها كانت تتمتع بحرية التحويل إلى نقود ذهبية، وفي نفس الوقت كان سك الذهب وتذويب المسكوكات وتصدير واستيراد الذهب عمليات مسموح بها جميعا. ولهذا فإن وحدة العملة كانت تحافظ على معدل محدد للتبادل الذهبي، حيث أن الذهب كان يحمل قيمة واحدة في سائر أرجاء منطقة قاعدة الذهب.</w:t>
      </w:r>
    </w:p>
    <w:p w:rsidR="00E17475" w:rsidRPr="00825DDA" w:rsidRDefault="00E17475" w:rsidP="008C11DE">
      <w:pPr>
        <w:tabs>
          <w:tab w:val="right" w:pos="567"/>
        </w:tabs>
        <w:bidi/>
        <w:spacing w:after="0"/>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إلا أن </w:t>
      </w:r>
      <w:r w:rsidR="00336E65">
        <w:rPr>
          <w:rFonts w:ascii="Traditional Arabic" w:hAnsi="Traditional Arabic" w:cs="Traditional Arabic" w:hint="cs"/>
          <w:sz w:val="32"/>
          <w:szCs w:val="32"/>
          <w:rtl/>
          <w:lang w:bidi="ar-DZ"/>
        </w:rPr>
        <w:t xml:space="preserve">احتياجات </w:t>
      </w:r>
      <w:r w:rsidRPr="00825DDA">
        <w:rPr>
          <w:rFonts w:ascii="Traditional Arabic" w:hAnsi="Traditional Arabic" w:cs="Traditional Arabic"/>
          <w:sz w:val="32"/>
          <w:szCs w:val="32"/>
          <w:rtl/>
          <w:lang w:bidi="ar-DZ"/>
        </w:rPr>
        <w:t>الحرب العالمية الأولى أفرزت الإدراك الذي يقضي بأن عملية انتقال النقود الذهبية من يد إلى يد هي نوع من الترف غير الضروري، وأنه من الممكن تحقيق جميع مميزات قاعدة الذهب من غير الحاجة إلى وجود نقود ذهبية قيد التداول. كما أن هذا النظام واجه العديد من المشاكل العملية التي كان من أهمها عدم توفر الذهب</w:t>
      </w:r>
      <w:r w:rsidR="001A6029">
        <w:rPr>
          <w:rFonts w:ascii="Traditional Arabic" w:hAnsi="Traditional Arabic" w:cs="Traditional Arabic"/>
          <w:sz w:val="32"/>
          <w:szCs w:val="32"/>
          <w:rtl/>
          <w:lang w:bidi="ar-DZ"/>
        </w:rPr>
        <w:t xml:space="preserve"> بالشكل الكافي</w:t>
      </w:r>
      <w:r w:rsidR="001A6029">
        <w:rPr>
          <w:rFonts w:ascii="Traditional Arabic" w:hAnsi="Traditional Arabic" w:cs="Traditional Arabic" w:hint="cs"/>
          <w:sz w:val="32"/>
          <w:szCs w:val="32"/>
          <w:rtl/>
          <w:lang w:bidi="ar-DZ"/>
        </w:rPr>
        <w:t xml:space="preserve"> </w:t>
      </w:r>
      <w:r w:rsidR="005C5286">
        <w:rPr>
          <w:rFonts w:ascii="Traditional Arabic" w:hAnsi="Traditional Arabic" w:cs="Traditional Arabic"/>
          <w:sz w:val="32"/>
          <w:szCs w:val="32"/>
          <w:rtl/>
          <w:lang w:bidi="ar-DZ"/>
        </w:rPr>
        <w:t>بما يتناسب و</w:t>
      </w:r>
      <w:r w:rsidR="005C5286">
        <w:rPr>
          <w:rFonts w:ascii="Traditional Arabic" w:hAnsi="Traditional Arabic" w:cs="Traditional Arabic" w:hint="cs"/>
          <w:sz w:val="32"/>
          <w:szCs w:val="32"/>
          <w:rtl/>
          <w:lang w:bidi="ar-DZ"/>
        </w:rPr>
        <w:t>احتياجات</w:t>
      </w:r>
      <w:r w:rsidRPr="00825DDA">
        <w:rPr>
          <w:rFonts w:ascii="Traditional Arabic" w:hAnsi="Traditional Arabic" w:cs="Traditional Arabic"/>
          <w:sz w:val="32"/>
          <w:szCs w:val="32"/>
          <w:rtl/>
          <w:lang w:bidi="ar-DZ"/>
        </w:rPr>
        <w:t xml:space="preserve"> الإصدار في الدول المختلفة</w:t>
      </w:r>
      <w:r w:rsidR="006939FA">
        <w:rPr>
          <w:rFonts w:ascii="Traditional Arabic" w:hAnsi="Traditional Arabic" w:cs="Traditional Arabic" w:hint="cs"/>
          <w:sz w:val="32"/>
          <w:szCs w:val="32"/>
          <w:rtl/>
          <w:lang w:bidi="ar-DZ"/>
        </w:rPr>
        <w:t>،</w:t>
      </w:r>
      <w:r w:rsidR="00CD6395">
        <w:rPr>
          <w:rFonts w:ascii="Traditional Arabic" w:hAnsi="Traditional Arabic" w:cs="Traditional Arabic"/>
          <w:sz w:val="32"/>
          <w:szCs w:val="32"/>
          <w:rtl/>
          <w:lang w:bidi="ar-DZ"/>
        </w:rPr>
        <w:t xml:space="preserve"> وبذلك</w:t>
      </w:r>
      <w:r w:rsidR="007D3B72">
        <w:rPr>
          <w:rFonts w:ascii="Traditional Arabic" w:hAnsi="Traditional Arabic" w:cs="Traditional Arabic" w:hint="cs"/>
          <w:sz w:val="32"/>
          <w:szCs w:val="32"/>
          <w:rtl/>
          <w:lang w:bidi="ar-DZ"/>
        </w:rPr>
        <w:t xml:space="preserve"> بقي</w:t>
      </w:r>
      <w:r w:rsidRPr="00825DDA">
        <w:rPr>
          <w:rFonts w:ascii="Traditional Arabic" w:hAnsi="Traditional Arabic" w:cs="Traditional Arabic"/>
          <w:sz w:val="32"/>
          <w:szCs w:val="32"/>
          <w:rtl/>
          <w:lang w:bidi="ar-DZ"/>
        </w:rPr>
        <w:t xml:space="preserve"> معمولا به في كثير من الدول حتى الحرب العالمية الأولى، حين تخلت عنه تدريجيا، فيما عدا الولايات المتحدة الأمريكية التي احتفظت به حتى نهاية عام </w:t>
      </w:r>
      <w:r w:rsidRPr="00953CA8">
        <w:rPr>
          <w:rFonts w:ascii="Traditional Arabic" w:hAnsi="Traditional Arabic" w:cs="Traditional Arabic"/>
          <w:sz w:val="24"/>
          <w:szCs w:val="24"/>
          <w:rtl/>
          <w:lang w:bidi="ar-DZ"/>
        </w:rPr>
        <w:t>1933</w:t>
      </w:r>
      <w:r w:rsidRPr="00825DDA">
        <w:rPr>
          <w:rFonts w:ascii="Traditional Arabic" w:hAnsi="Traditional Arabic" w:cs="Traditional Arabic"/>
          <w:sz w:val="32"/>
          <w:szCs w:val="32"/>
          <w:rtl/>
          <w:lang w:bidi="ar-DZ"/>
        </w:rPr>
        <w:t xml:space="preserve">.  </w:t>
      </w:r>
    </w:p>
    <w:p w:rsidR="00E17475" w:rsidRPr="00825DDA" w:rsidRDefault="00A96C32" w:rsidP="00F9706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w:t>
      </w:r>
      <w:r w:rsidR="00E17475" w:rsidRPr="00825DDA">
        <w:rPr>
          <w:rFonts w:ascii="Traditional Arabic" w:hAnsi="Traditional Arabic" w:cs="Traditional Arabic"/>
          <w:sz w:val="32"/>
          <w:szCs w:val="32"/>
          <w:rtl/>
          <w:lang w:bidi="ar-DZ"/>
        </w:rPr>
        <w:t xml:space="preserve">   ونتيجة</w:t>
      </w:r>
      <w:r w:rsidR="002848B2">
        <w:rPr>
          <w:rFonts w:ascii="Traditional Arabic" w:hAnsi="Traditional Arabic" w:cs="Traditional Arabic"/>
          <w:sz w:val="32"/>
          <w:szCs w:val="32"/>
          <w:rtl/>
          <w:lang w:bidi="ar-DZ"/>
        </w:rPr>
        <w:t xml:space="preserve"> لما سبق ظهرت صورتان رئيسيتان، </w:t>
      </w:r>
      <w:r w:rsidR="002848B2">
        <w:rPr>
          <w:rFonts w:ascii="Traditional Arabic" w:hAnsi="Traditional Arabic" w:cs="Traditional Arabic" w:hint="cs"/>
          <w:sz w:val="32"/>
          <w:szCs w:val="32"/>
          <w:rtl/>
          <w:lang w:bidi="ar-DZ"/>
        </w:rPr>
        <w:t>إ</w:t>
      </w:r>
      <w:r w:rsidR="002848B2" w:rsidRPr="00825DDA">
        <w:rPr>
          <w:rFonts w:ascii="Traditional Arabic" w:hAnsi="Traditional Arabic" w:cs="Traditional Arabic" w:hint="cs"/>
          <w:sz w:val="32"/>
          <w:szCs w:val="32"/>
          <w:rtl/>
          <w:lang w:bidi="ar-DZ"/>
        </w:rPr>
        <w:t>حد</w:t>
      </w:r>
      <w:r w:rsidR="002848B2">
        <w:rPr>
          <w:rFonts w:ascii="Traditional Arabic" w:hAnsi="Traditional Arabic" w:cs="Traditional Arabic" w:hint="cs"/>
          <w:sz w:val="32"/>
          <w:szCs w:val="32"/>
          <w:rtl/>
          <w:lang w:bidi="ar-DZ"/>
        </w:rPr>
        <w:t>ا</w:t>
      </w:r>
      <w:r w:rsidR="002848B2" w:rsidRPr="00825DDA">
        <w:rPr>
          <w:rFonts w:ascii="Traditional Arabic" w:hAnsi="Traditional Arabic" w:cs="Traditional Arabic" w:hint="cs"/>
          <w:sz w:val="32"/>
          <w:szCs w:val="32"/>
          <w:rtl/>
          <w:lang w:bidi="ar-DZ"/>
        </w:rPr>
        <w:t>هما</w:t>
      </w:r>
      <w:r w:rsidR="002848B2">
        <w:rPr>
          <w:rFonts w:ascii="Traditional Arabic" w:hAnsi="Traditional Arabic" w:cs="Traditional Arabic"/>
          <w:sz w:val="32"/>
          <w:szCs w:val="32"/>
          <w:rtl/>
          <w:lang w:bidi="ar-DZ"/>
        </w:rPr>
        <w:t xml:space="preserve"> نظام السبائك الذهبية، وال</w:t>
      </w:r>
      <w:r w:rsidR="002848B2">
        <w:rPr>
          <w:rFonts w:ascii="Traditional Arabic" w:hAnsi="Traditional Arabic" w:cs="Traditional Arabic" w:hint="cs"/>
          <w:sz w:val="32"/>
          <w:szCs w:val="32"/>
          <w:rtl/>
          <w:lang w:bidi="ar-DZ"/>
        </w:rPr>
        <w:t>أخرى</w:t>
      </w:r>
      <w:r w:rsidR="00E17475" w:rsidRPr="00825DDA">
        <w:rPr>
          <w:rFonts w:ascii="Traditional Arabic" w:hAnsi="Traditional Arabic" w:cs="Traditional Arabic"/>
          <w:sz w:val="32"/>
          <w:szCs w:val="32"/>
          <w:rtl/>
          <w:lang w:bidi="ar-DZ"/>
        </w:rPr>
        <w:t xml:space="preserve"> نظام الصرف بالذهب وأصبح</w:t>
      </w:r>
      <w:r w:rsidR="006C00CD">
        <w:rPr>
          <w:rFonts w:ascii="Traditional Arabic" w:hAnsi="Traditional Arabic" w:cs="Traditional Arabic" w:hint="cs"/>
          <w:sz w:val="32"/>
          <w:szCs w:val="32"/>
          <w:rtl/>
          <w:lang w:bidi="ar-DZ"/>
        </w:rPr>
        <w:t>ت</w:t>
      </w:r>
      <w:r w:rsidR="00E17475" w:rsidRPr="00825DDA">
        <w:rPr>
          <w:rFonts w:ascii="Traditional Arabic" w:hAnsi="Traditional Arabic" w:cs="Traditional Arabic"/>
          <w:sz w:val="32"/>
          <w:szCs w:val="32"/>
          <w:rtl/>
          <w:lang w:bidi="ar-DZ"/>
        </w:rPr>
        <w:t>ا مقبول</w:t>
      </w:r>
      <w:r w:rsidR="006C00CD">
        <w:rPr>
          <w:rFonts w:ascii="Traditional Arabic" w:hAnsi="Traditional Arabic" w:cs="Traditional Arabic" w:hint="cs"/>
          <w:sz w:val="32"/>
          <w:szCs w:val="32"/>
          <w:rtl/>
          <w:lang w:bidi="ar-DZ"/>
        </w:rPr>
        <w:t>ت</w:t>
      </w:r>
      <w:r w:rsidR="00E17475" w:rsidRPr="00825DDA">
        <w:rPr>
          <w:rFonts w:ascii="Traditional Arabic" w:hAnsi="Traditional Arabic" w:cs="Traditional Arabic"/>
          <w:sz w:val="32"/>
          <w:szCs w:val="32"/>
          <w:rtl/>
          <w:lang w:bidi="ar-DZ"/>
        </w:rPr>
        <w:t>ين كصورتين لقاعدة الذهب</w:t>
      </w:r>
      <w:r w:rsidR="00E17475" w:rsidRPr="00825DDA">
        <w:rPr>
          <w:rStyle w:val="Appelnotedebasdep"/>
          <w:rFonts w:ascii="Traditional Arabic" w:hAnsi="Traditional Arabic" w:cs="Traditional Arabic"/>
          <w:sz w:val="32"/>
          <w:szCs w:val="32"/>
          <w:rtl/>
          <w:lang w:bidi="ar-DZ"/>
        </w:rPr>
        <w:footnoteReference w:id="2"/>
      </w:r>
      <w:r w:rsidR="00E17475" w:rsidRPr="00825DDA">
        <w:rPr>
          <w:rFonts w:ascii="Traditional Arabic" w:hAnsi="Traditional Arabic" w:cs="Traditional Arabic"/>
          <w:sz w:val="32"/>
          <w:szCs w:val="32"/>
          <w:rtl/>
          <w:lang w:bidi="ar-DZ"/>
        </w:rPr>
        <w:t xml:space="preserve">. </w:t>
      </w:r>
    </w:p>
    <w:p w:rsidR="00E17475" w:rsidRPr="00825DDA" w:rsidRDefault="00DD209B" w:rsidP="0089529E">
      <w:pPr>
        <w:tabs>
          <w:tab w:val="right" w:pos="567"/>
        </w:tabs>
        <w:bidi/>
        <w:spacing w:after="0"/>
        <w:jc w:val="both"/>
        <w:rPr>
          <w:rFonts w:ascii="Traditional Arabic" w:hAnsi="Traditional Arabic" w:cs="Traditional Arabic"/>
          <w:b/>
          <w:bCs/>
          <w:sz w:val="32"/>
          <w:szCs w:val="32"/>
          <w:rtl/>
          <w:lang w:bidi="ar-DZ"/>
        </w:rPr>
      </w:pPr>
      <w:r w:rsidRPr="00DD209B">
        <w:rPr>
          <w:rFonts w:ascii="Traditional Arabic" w:hAnsi="Traditional Arabic" w:cs="Traditional Arabic" w:hint="cs"/>
          <w:b/>
          <w:bCs/>
          <w:sz w:val="24"/>
          <w:szCs w:val="24"/>
          <w:rtl/>
          <w:lang w:bidi="ar-DZ"/>
        </w:rPr>
        <w:t>2</w:t>
      </w:r>
      <w:r>
        <w:rPr>
          <w:rFonts w:ascii="Traditional Arabic" w:hAnsi="Traditional Arabic" w:cs="Traditional Arabic" w:hint="cs"/>
          <w:b/>
          <w:bCs/>
          <w:sz w:val="32"/>
          <w:szCs w:val="32"/>
          <w:rtl/>
          <w:lang w:bidi="ar-DZ"/>
        </w:rPr>
        <w:t>-</w:t>
      </w:r>
      <w:r w:rsidR="00E96264" w:rsidRPr="00825DDA">
        <w:rPr>
          <w:rFonts w:ascii="Traditional Arabic" w:hAnsi="Traditional Arabic" w:cs="Traditional Arabic"/>
          <w:b/>
          <w:bCs/>
          <w:sz w:val="32"/>
          <w:szCs w:val="32"/>
          <w:rtl/>
          <w:lang w:bidi="ar-DZ"/>
        </w:rPr>
        <w:t xml:space="preserve"> </w:t>
      </w:r>
      <w:r w:rsidR="00E17475" w:rsidRPr="00825DDA">
        <w:rPr>
          <w:rFonts w:ascii="Traditional Arabic" w:hAnsi="Traditional Arabic" w:cs="Traditional Arabic"/>
          <w:b/>
          <w:bCs/>
          <w:sz w:val="32"/>
          <w:szCs w:val="32"/>
          <w:rtl/>
          <w:lang w:bidi="ar-DZ"/>
        </w:rPr>
        <w:t>نظام السبائك الذهبية:</w:t>
      </w:r>
    </w:p>
    <w:p w:rsidR="001E7A0B" w:rsidRPr="00825DDA" w:rsidRDefault="00F75F97" w:rsidP="00C93EA0">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b/>
          <w:bCs/>
          <w:sz w:val="32"/>
          <w:szCs w:val="32"/>
          <w:rtl/>
          <w:lang w:bidi="ar-DZ"/>
        </w:rPr>
        <w:t xml:space="preserve">       </w:t>
      </w:r>
      <w:r w:rsidRPr="00825DDA">
        <w:rPr>
          <w:rFonts w:ascii="Traditional Arabic" w:hAnsi="Traditional Arabic" w:cs="Traditional Arabic"/>
          <w:sz w:val="32"/>
          <w:szCs w:val="32"/>
          <w:rtl/>
          <w:lang w:bidi="ar-DZ"/>
        </w:rPr>
        <w:t xml:space="preserve">أدى نشوب الحرب العالمية الأولى سنة </w:t>
      </w:r>
      <w:r w:rsidRPr="00953CA8">
        <w:rPr>
          <w:rFonts w:ascii="Traditional Arabic" w:hAnsi="Traditional Arabic" w:cs="Traditional Arabic"/>
          <w:sz w:val="24"/>
          <w:szCs w:val="24"/>
          <w:rtl/>
          <w:lang w:bidi="ar-DZ"/>
        </w:rPr>
        <w:t xml:space="preserve">1914 </w:t>
      </w:r>
      <w:r w:rsidR="009A1B38">
        <w:rPr>
          <w:rFonts w:ascii="Traditional Arabic" w:hAnsi="Traditional Arabic" w:cs="Traditional Arabic"/>
          <w:sz w:val="32"/>
          <w:szCs w:val="32"/>
          <w:rtl/>
          <w:lang w:bidi="ar-DZ"/>
        </w:rPr>
        <w:t xml:space="preserve">إلى </w:t>
      </w:r>
      <w:r w:rsidR="00C93EA0">
        <w:rPr>
          <w:rFonts w:ascii="Traditional Arabic" w:hAnsi="Traditional Arabic" w:cs="Traditional Arabic" w:hint="cs"/>
          <w:sz w:val="32"/>
          <w:szCs w:val="32"/>
          <w:rtl/>
          <w:lang w:bidi="ar-DZ"/>
        </w:rPr>
        <w:t xml:space="preserve">زيادة </w:t>
      </w:r>
      <w:r w:rsidR="0076772A" w:rsidRPr="00825DDA">
        <w:rPr>
          <w:rFonts w:ascii="Traditional Arabic" w:hAnsi="Traditional Arabic" w:cs="Traditional Arabic"/>
          <w:sz w:val="32"/>
          <w:szCs w:val="32"/>
          <w:rtl/>
          <w:lang w:bidi="ar-DZ"/>
        </w:rPr>
        <w:t xml:space="preserve">حاجة </w:t>
      </w:r>
      <w:r w:rsidR="006C66BE">
        <w:rPr>
          <w:rFonts w:ascii="Traditional Arabic" w:hAnsi="Traditional Arabic" w:cs="Traditional Arabic"/>
          <w:sz w:val="32"/>
          <w:szCs w:val="32"/>
          <w:rtl/>
          <w:lang w:bidi="ar-DZ"/>
        </w:rPr>
        <w:t>الدول المتحاربة إلى</w:t>
      </w:r>
      <w:r w:rsidR="007453BD">
        <w:rPr>
          <w:rFonts w:ascii="Traditional Arabic" w:hAnsi="Traditional Arabic" w:cs="Traditional Arabic" w:hint="cs"/>
          <w:sz w:val="32"/>
          <w:szCs w:val="32"/>
          <w:rtl/>
          <w:lang w:bidi="ar-DZ"/>
        </w:rPr>
        <w:t xml:space="preserve"> مزيد من</w:t>
      </w:r>
      <w:r w:rsidR="006C66BE">
        <w:rPr>
          <w:rFonts w:ascii="Traditional Arabic" w:hAnsi="Traditional Arabic" w:cs="Traditional Arabic"/>
          <w:sz w:val="32"/>
          <w:szCs w:val="32"/>
          <w:rtl/>
          <w:lang w:bidi="ar-DZ"/>
        </w:rPr>
        <w:t xml:space="preserve"> </w:t>
      </w:r>
      <w:r w:rsidR="009A1B38">
        <w:rPr>
          <w:rFonts w:ascii="Traditional Arabic" w:hAnsi="Traditional Arabic" w:cs="Traditional Arabic"/>
          <w:sz w:val="32"/>
          <w:szCs w:val="32"/>
          <w:rtl/>
          <w:lang w:bidi="ar-DZ"/>
        </w:rPr>
        <w:t>النقود لتغطية نفقاتها الحربية</w:t>
      </w:r>
      <w:r w:rsidR="009A1B38">
        <w:rPr>
          <w:rFonts w:ascii="Traditional Arabic" w:hAnsi="Traditional Arabic" w:cs="Traditional Arabic" w:hint="cs"/>
          <w:sz w:val="32"/>
          <w:szCs w:val="32"/>
          <w:rtl/>
          <w:lang w:bidi="ar-DZ"/>
        </w:rPr>
        <w:t>،</w:t>
      </w:r>
      <w:r w:rsidR="008E103E" w:rsidRPr="00825DDA">
        <w:rPr>
          <w:rFonts w:ascii="Traditional Arabic" w:hAnsi="Traditional Arabic" w:cs="Traditional Arabic"/>
          <w:sz w:val="32"/>
          <w:szCs w:val="32"/>
          <w:rtl/>
          <w:lang w:bidi="ar-DZ"/>
        </w:rPr>
        <w:t xml:space="preserve"> ونظرا لمحدودية كمية الذهب المتوفرة في العالم كان من المستحيل توفير هذه الكمية الكبيرة من القطع النقدية الذهبية، لذلك اضطرت دول العالم إلى التخلي عن نظام المسكوكات الذهبية وسحبها من التداول، والقيام بإصدار نقود ورقية ومعدنية </w:t>
      </w:r>
      <w:r w:rsidR="00D873DD" w:rsidRPr="00825DDA">
        <w:rPr>
          <w:rFonts w:ascii="Traditional Arabic" w:hAnsi="Traditional Arabic" w:cs="Traditional Arabic"/>
          <w:sz w:val="32"/>
          <w:szCs w:val="32"/>
          <w:rtl/>
          <w:lang w:bidi="ar-DZ"/>
        </w:rPr>
        <w:t>إلزامية</w:t>
      </w:r>
      <w:r w:rsidR="008E103E" w:rsidRPr="00825DDA">
        <w:rPr>
          <w:rFonts w:ascii="Traditional Arabic" w:hAnsi="Traditional Arabic" w:cs="Traditional Arabic"/>
          <w:sz w:val="32"/>
          <w:szCs w:val="32"/>
          <w:rtl/>
          <w:lang w:bidi="ar-DZ"/>
        </w:rPr>
        <w:t xml:space="preserve"> وطرحها في التداول.</w:t>
      </w:r>
      <w:r w:rsidR="0076772A" w:rsidRPr="00825DDA">
        <w:rPr>
          <w:rFonts w:ascii="Traditional Arabic" w:hAnsi="Traditional Arabic" w:cs="Traditional Arabic"/>
          <w:sz w:val="32"/>
          <w:szCs w:val="32"/>
          <w:rtl/>
          <w:lang w:bidi="ar-DZ"/>
        </w:rPr>
        <w:t xml:space="preserve"> </w:t>
      </w:r>
      <w:r w:rsidRPr="00825DDA">
        <w:rPr>
          <w:rFonts w:ascii="Traditional Arabic" w:hAnsi="Traditional Arabic" w:cs="Traditional Arabic"/>
          <w:sz w:val="32"/>
          <w:szCs w:val="32"/>
          <w:rtl/>
          <w:lang w:bidi="ar-DZ"/>
        </w:rPr>
        <w:t xml:space="preserve"> </w:t>
      </w:r>
    </w:p>
    <w:p w:rsidR="00022D14" w:rsidRPr="00825DDA" w:rsidRDefault="001F7463" w:rsidP="004C0EBB">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وبعد انتهاء الحرب العالمية الأولى حاولت الدول العودة إلى نظام المسكوكات الذهبية، إلا أن ذلك كان متعذرا نظرا إلى الحجم الكبير من الأوراق النقدية الموجودة في التداول، وتعرض اقتصاديات العالم إلى حالة التضخم النقدي</w:t>
      </w:r>
      <w:r w:rsidR="0041704A" w:rsidRPr="00825DDA">
        <w:rPr>
          <w:rStyle w:val="Appelnotedebasdep"/>
          <w:rFonts w:ascii="Traditional Arabic" w:hAnsi="Traditional Arabic" w:cs="Traditional Arabic"/>
          <w:sz w:val="32"/>
          <w:szCs w:val="32"/>
          <w:rtl/>
          <w:lang w:bidi="ar-DZ"/>
        </w:rPr>
        <w:footnoteReference w:id="3"/>
      </w:r>
      <w:r w:rsidR="004E756C">
        <w:rPr>
          <w:rFonts w:ascii="Traditional Arabic" w:hAnsi="Traditional Arabic" w:cs="Traditional Arabic" w:hint="cs"/>
          <w:sz w:val="32"/>
          <w:szCs w:val="32"/>
          <w:rtl/>
          <w:lang w:bidi="ar-DZ"/>
        </w:rPr>
        <w:t>،</w:t>
      </w:r>
      <w:r w:rsidRPr="00825DDA">
        <w:rPr>
          <w:rFonts w:ascii="Traditional Arabic" w:hAnsi="Traditional Arabic" w:cs="Traditional Arabic"/>
          <w:sz w:val="32"/>
          <w:szCs w:val="32"/>
          <w:rtl/>
          <w:lang w:bidi="ar-DZ"/>
        </w:rPr>
        <w:t xml:space="preserve"> </w:t>
      </w:r>
      <w:r w:rsidR="00B55788" w:rsidRPr="00825DDA">
        <w:rPr>
          <w:rFonts w:ascii="Traditional Arabic" w:hAnsi="Traditional Arabic" w:cs="Traditional Arabic"/>
          <w:sz w:val="32"/>
          <w:szCs w:val="32"/>
          <w:rtl/>
          <w:lang w:bidi="ar-DZ"/>
        </w:rPr>
        <w:t xml:space="preserve">وإزاء هذا الوضع تم اقتراح نظام السبائك الذهبية في مؤتمر جنوة عام </w:t>
      </w:r>
      <w:r w:rsidR="00B55788" w:rsidRPr="00953CA8">
        <w:rPr>
          <w:rFonts w:ascii="Traditional Arabic" w:hAnsi="Traditional Arabic" w:cs="Traditional Arabic"/>
          <w:sz w:val="24"/>
          <w:szCs w:val="24"/>
          <w:rtl/>
          <w:lang w:bidi="ar-DZ"/>
        </w:rPr>
        <w:t xml:space="preserve">1922 </w:t>
      </w:r>
      <w:r w:rsidR="00B55788" w:rsidRPr="00825DDA">
        <w:rPr>
          <w:rFonts w:ascii="Traditional Arabic" w:hAnsi="Traditional Arabic" w:cs="Traditional Arabic"/>
          <w:sz w:val="32"/>
          <w:szCs w:val="32"/>
          <w:rtl/>
          <w:lang w:bidi="ar-DZ"/>
        </w:rPr>
        <w:t>لتمكين الدول إلى العودة لقاعدة الذهب</w:t>
      </w:r>
      <w:r w:rsidR="00654EC6" w:rsidRPr="00825DDA">
        <w:rPr>
          <w:rFonts w:ascii="Traditional Arabic" w:hAnsi="Traditional Arabic" w:cs="Traditional Arabic"/>
          <w:sz w:val="32"/>
          <w:szCs w:val="32"/>
          <w:rtl/>
          <w:lang w:bidi="ar-DZ"/>
        </w:rPr>
        <w:t xml:space="preserve"> بعد أن تم الخروج عنه</w:t>
      </w:r>
      <w:r w:rsidR="00B55788" w:rsidRPr="00825DDA">
        <w:rPr>
          <w:rFonts w:ascii="Traditional Arabic" w:hAnsi="Traditional Arabic" w:cs="Traditional Arabic"/>
          <w:sz w:val="32"/>
          <w:szCs w:val="32"/>
          <w:rtl/>
          <w:lang w:bidi="ar-DZ"/>
        </w:rPr>
        <w:t xml:space="preserve"> أثناء الحرب، وقد تبنت بريطانيا نظام السبائك الذهبية</w:t>
      </w:r>
      <w:r w:rsidR="00871153">
        <w:rPr>
          <w:rFonts w:ascii="Traditional Arabic" w:hAnsi="Traditional Arabic" w:cs="Traditional Arabic" w:hint="cs"/>
          <w:sz w:val="32"/>
          <w:szCs w:val="32"/>
          <w:rtl/>
          <w:lang w:bidi="ar-DZ"/>
        </w:rPr>
        <w:t xml:space="preserve"> في</w:t>
      </w:r>
      <w:r w:rsidR="00B55788" w:rsidRPr="00825DDA">
        <w:rPr>
          <w:rFonts w:ascii="Traditional Arabic" w:hAnsi="Traditional Arabic" w:cs="Traditional Arabic"/>
          <w:sz w:val="32"/>
          <w:szCs w:val="32"/>
          <w:rtl/>
          <w:lang w:bidi="ar-DZ"/>
        </w:rPr>
        <w:t xml:space="preserve"> عام </w:t>
      </w:r>
      <w:r w:rsidR="00B55788" w:rsidRPr="00953CA8">
        <w:rPr>
          <w:rFonts w:ascii="Traditional Arabic" w:hAnsi="Traditional Arabic" w:cs="Traditional Arabic"/>
          <w:sz w:val="24"/>
          <w:szCs w:val="24"/>
          <w:rtl/>
          <w:lang w:bidi="ar-DZ"/>
        </w:rPr>
        <w:t>1925</w:t>
      </w:r>
      <w:r w:rsidR="00B55788" w:rsidRPr="00825DDA">
        <w:rPr>
          <w:rStyle w:val="Appelnotedebasdep"/>
          <w:rFonts w:ascii="Traditional Arabic" w:hAnsi="Traditional Arabic" w:cs="Traditional Arabic"/>
          <w:sz w:val="32"/>
          <w:szCs w:val="32"/>
          <w:rtl/>
          <w:lang w:bidi="ar-DZ"/>
        </w:rPr>
        <w:footnoteReference w:id="4"/>
      </w:r>
      <w:r w:rsidR="00B55788" w:rsidRPr="00825DDA">
        <w:rPr>
          <w:rFonts w:ascii="Traditional Arabic" w:hAnsi="Traditional Arabic" w:cs="Traditional Arabic"/>
          <w:sz w:val="32"/>
          <w:szCs w:val="32"/>
          <w:rtl/>
          <w:lang w:bidi="ar-DZ"/>
        </w:rPr>
        <w:t xml:space="preserve">.  </w:t>
      </w:r>
    </w:p>
    <w:p w:rsidR="00DB182F" w:rsidRPr="00825DDA" w:rsidRDefault="00DB182F" w:rsidP="00926100">
      <w:pPr>
        <w:tabs>
          <w:tab w:val="right" w:pos="566"/>
        </w:tabs>
        <w:bidi/>
        <w:jc w:val="both"/>
        <w:rPr>
          <w:rFonts w:ascii="Traditional Arabic" w:hAnsi="Traditional Arabic" w:cs="Traditional Arabic"/>
          <w:sz w:val="32"/>
          <w:szCs w:val="32"/>
          <w:lang w:bidi="ar-DZ"/>
        </w:rPr>
      </w:pPr>
      <w:r w:rsidRPr="00825DDA">
        <w:rPr>
          <w:rFonts w:ascii="Traditional Arabic" w:hAnsi="Traditional Arabic" w:cs="Traditional Arabic"/>
          <w:sz w:val="32"/>
          <w:szCs w:val="32"/>
          <w:rtl/>
          <w:lang w:bidi="ar-DZ"/>
        </w:rPr>
        <w:t xml:space="preserve">       وفي ظل هذا النظام لم تعد العملة المتداولة ذهبا، بل يتم تداول الأوراق النقدية والقطع النقدية المساعدة الإلزامية</w:t>
      </w:r>
      <w:r w:rsidR="00603B68" w:rsidRPr="00825DDA">
        <w:rPr>
          <w:rFonts w:ascii="Traditional Arabic" w:hAnsi="Traditional Arabic" w:cs="Traditional Arabic"/>
          <w:sz w:val="32"/>
          <w:szCs w:val="32"/>
          <w:rtl/>
          <w:lang w:bidi="ar-DZ"/>
        </w:rPr>
        <w:t>،</w:t>
      </w:r>
      <w:r w:rsidRPr="00825DDA">
        <w:rPr>
          <w:rFonts w:ascii="Traditional Arabic" w:hAnsi="Traditional Arabic" w:cs="Traditional Arabic"/>
          <w:sz w:val="32"/>
          <w:szCs w:val="32"/>
          <w:rtl/>
          <w:lang w:bidi="ar-DZ"/>
        </w:rPr>
        <w:t xml:space="preserve"> وأن هذه العملة ترتبط بمقدار معين من الذهب ال</w:t>
      </w:r>
      <w:r w:rsidR="00603B68" w:rsidRPr="00825DDA">
        <w:rPr>
          <w:rFonts w:ascii="Traditional Arabic" w:hAnsi="Traditional Arabic" w:cs="Traditional Arabic"/>
          <w:sz w:val="32"/>
          <w:szCs w:val="32"/>
          <w:rtl/>
          <w:lang w:bidi="ar-DZ"/>
        </w:rPr>
        <w:t>م</w:t>
      </w:r>
      <w:r w:rsidRPr="00825DDA">
        <w:rPr>
          <w:rFonts w:ascii="Traditional Arabic" w:hAnsi="Traditional Arabic" w:cs="Traditional Arabic"/>
          <w:sz w:val="32"/>
          <w:szCs w:val="32"/>
          <w:rtl/>
          <w:lang w:bidi="ar-DZ"/>
        </w:rPr>
        <w:t>وجود</w:t>
      </w:r>
      <w:r w:rsidR="003350E2" w:rsidRPr="00825DDA">
        <w:rPr>
          <w:rFonts w:ascii="Traditional Arabic" w:hAnsi="Traditional Arabic" w:cs="Traditional Arabic"/>
          <w:sz w:val="32"/>
          <w:szCs w:val="32"/>
          <w:rtl/>
          <w:lang w:bidi="ar-DZ"/>
        </w:rPr>
        <w:t xml:space="preserve"> في خزائن البنك المركزي الذي يكتفي بالإحتفاظ بكمية من السبائك الذهبية في خزانته مقابل الكتلة النقدية الورقية والمعدنية المساعدة المطروحة في التداول، سواء بما يعادلها من الذهب، أو أن يكون الغطاء الذهبي بنسبة محددة منه</w:t>
      </w:r>
      <w:r w:rsidR="00D77893" w:rsidRPr="00825DDA">
        <w:rPr>
          <w:rFonts w:ascii="Traditional Arabic" w:hAnsi="Traditional Arabic" w:cs="Traditional Arabic"/>
          <w:sz w:val="32"/>
          <w:szCs w:val="32"/>
          <w:rtl/>
          <w:lang w:bidi="ar-DZ"/>
        </w:rPr>
        <w:t>ا</w:t>
      </w:r>
      <w:r w:rsidR="00926100" w:rsidRPr="00825DDA">
        <w:rPr>
          <w:rStyle w:val="Appelnotedebasdep"/>
          <w:rFonts w:ascii="Traditional Arabic" w:hAnsi="Traditional Arabic" w:cs="Traditional Arabic"/>
          <w:sz w:val="32"/>
          <w:szCs w:val="32"/>
          <w:rtl/>
          <w:lang w:bidi="ar-DZ"/>
        </w:rPr>
        <w:footnoteReference w:id="5"/>
      </w:r>
      <w:r w:rsidR="003350E2" w:rsidRPr="00825DDA">
        <w:rPr>
          <w:rFonts w:ascii="Traditional Arabic" w:hAnsi="Traditional Arabic" w:cs="Traditional Arabic"/>
          <w:sz w:val="32"/>
          <w:szCs w:val="32"/>
          <w:rtl/>
          <w:lang w:bidi="ar-DZ"/>
        </w:rPr>
        <w:t xml:space="preserve">. </w:t>
      </w:r>
      <w:r w:rsidRPr="00825DDA">
        <w:rPr>
          <w:rFonts w:ascii="Traditional Arabic" w:hAnsi="Traditional Arabic" w:cs="Traditional Arabic"/>
          <w:sz w:val="32"/>
          <w:szCs w:val="32"/>
          <w:rtl/>
          <w:lang w:bidi="ar-DZ"/>
        </w:rPr>
        <w:t xml:space="preserve"> </w:t>
      </w:r>
      <w:r w:rsidR="00926100" w:rsidRPr="00825DDA">
        <w:rPr>
          <w:rFonts w:ascii="Traditional Arabic" w:hAnsi="Traditional Arabic" w:cs="Traditional Arabic"/>
          <w:sz w:val="32"/>
          <w:szCs w:val="32"/>
          <w:rtl/>
          <w:lang w:bidi="ar-DZ"/>
        </w:rPr>
        <w:t xml:space="preserve"> </w:t>
      </w:r>
    </w:p>
    <w:p w:rsidR="0080176C" w:rsidRPr="00825DDA" w:rsidRDefault="00ED39A7" w:rsidP="001D676F">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ويسري هذا النظام في الدولة إذا كانت الحكومة والبنك المركزي على استعداد لشراء وبيع أي كمية من الذهب عند سعر معين كما هو محدد بالقيمة الذهبية لوحدة العملة،</w:t>
      </w:r>
      <w:r w:rsidR="003555E7" w:rsidRPr="00825DDA">
        <w:rPr>
          <w:rFonts w:ascii="Traditional Arabic" w:hAnsi="Traditional Arabic" w:cs="Traditional Arabic"/>
          <w:sz w:val="32"/>
          <w:szCs w:val="32"/>
          <w:rtl/>
          <w:lang w:bidi="ar-DZ"/>
        </w:rPr>
        <w:t xml:space="preserve"> وكذلك حرية الاتجار بالذهب وإمكانية تحويل ا</w:t>
      </w:r>
      <w:r w:rsidR="00632678" w:rsidRPr="00825DDA">
        <w:rPr>
          <w:rFonts w:ascii="Traditional Arabic" w:hAnsi="Traditional Arabic" w:cs="Traditional Arabic"/>
          <w:sz w:val="32"/>
          <w:szCs w:val="32"/>
          <w:rtl/>
          <w:lang w:bidi="ar-DZ"/>
        </w:rPr>
        <w:t>لنقود الائتمانية إلى ذهب،</w:t>
      </w:r>
      <w:r w:rsidR="00206194" w:rsidRPr="00825DDA">
        <w:rPr>
          <w:rFonts w:ascii="Traditional Arabic" w:hAnsi="Traditional Arabic" w:cs="Traditional Arabic"/>
          <w:sz w:val="32"/>
          <w:szCs w:val="32"/>
          <w:rtl/>
          <w:lang w:bidi="ar-DZ"/>
        </w:rPr>
        <w:t xml:space="preserve"> وقد اختص هذا النظام بميزتين هامتين: </w:t>
      </w:r>
      <w:r w:rsidRPr="00825DDA">
        <w:rPr>
          <w:rFonts w:ascii="Traditional Arabic" w:hAnsi="Traditional Arabic" w:cs="Traditional Arabic"/>
          <w:sz w:val="32"/>
          <w:szCs w:val="32"/>
          <w:lang w:bidi="ar-DZ"/>
        </w:rPr>
        <w:t xml:space="preserve"> </w:t>
      </w:r>
      <w:r w:rsidRPr="00825DDA">
        <w:rPr>
          <w:rFonts w:ascii="Traditional Arabic" w:hAnsi="Traditional Arabic" w:cs="Traditional Arabic"/>
          <w:sz w:val="32"/>
          <w:szCs w:val="32"/>
          <w:rtl/>
          <w:lang w:bidi="ar-DZ"/>
        </w:rPr>
        <w:t xml:space="preserve"> </w:t>
      </w:r>
    </w:p>
    <w:p w:rsidR="00206194" w:rsidRPr="00825DDA" w:rsidRDefault="00206194" w:rsidP="008E1DC9">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lastRenderedPageBreak/>
        <w:t>أ- نظرا لأن هذا النظام كان يقتضي منع استخدام الذهب كعملة في التداول الداخلي فقد اختفت العملة الذهبية وحل محله العملة الإئتمانية التي أصبحت قابلة للتحويل للذهب</w:t>
      </w:r>
      <w:r w:rsidR="008E1DC9">
        <w:rPr>
          <w:rFonts w:ascii="Traditional Arabic" w:hAnsi="Traditional Arabic" w:cs="Traditional Arabic" w:hint="cs"/>
          <w:sz w:val="32"/>
          <w:szCs w:val="32"/>
          <w:rtl/>
          <w:lang w:bidi="ar-DZ"/>
        </w:rPr>
        <w:t>؛</w:t>
      </w:r>
    </w:p>
    <w:p w:rsidR="006D5255" w:rsidRPr="00825DDA" w:rsidRDefault="006D5255" w:rsidP="00F53A70">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ب- هذا النظام يقضي أيضا على قيام الحكومة أو البنك المركزي ببيع الذهب على شكل سبائك كبيرة لا يقل وزنها عن حد معين</w:t>
      </w:r>
      <w:r w:rsidR="00BA4D36">
        <w:rPr>
          <w:rFonts w:ascii="Traditional Arabic" w:hAnsi="Traditional Arabic" w:cs="Traditional Arabic" w:hint="cs"/>
          <w:sz w:val="32"/>
          <w:szCs w:val="32"/>
          <w:rtl/>
          <w:lang w:bidi="ar-DZ"/>
        </w:rPr>
        <w:t>،</w:t>
      </w:r>
      <w:r w:rsidRPr="00825DDA">
        <w:rPr>
          <w:rFonts w:ascii="Traditional Arabic" w:hAnsi="Traditional Arabic" w:cs="Traditional Arabic"/>
          <w:sz w:val="32"/>
          <w:szCs w:val="32"/>
          <w:rtl/>
          <w:lang w:bidi="ar-DZ"/>
        </w:rPr>
        <w:t xml:space="preserve"> ولذلك لم يستخدم في المعاملات الداخلية واقتصر استخدامه على المعاملات الخارجية فقط.</w:t>
      </w:r>
    </w:p>
    <w:p w:rsidR="00062876" w:rsidRPr="00825DDA" w:rsidRDefault="00062876" w:rsidP="007B4FBA">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w:t>
      </w:r>
      <w:r w:rsidR="007B4FBA" w:rsidRPr="00825DDA">
        <w:rPr>
          <w:rFonts w:ascii="Traditional Arabic" w:hAnsi="Traditional Arabic" w:cs="Traditional Arabic"/>
          <w:sz w:val="32"/>
          <w:szCs w:val="32"/>
          <w:rtl/>
          <w:lang w:bidi="ar-DZ"/>
        </w:rPr>
        <w:t xml:space="preserve">   </w:t>
      </w:r>
      <w:r w:rsidRPr="00825DDA">
        <w:rPr>
          <w:rFonts w:ascii="Traditional Arabic" w:hAnsi="Traditional Arabic" w:cs="Traditional Arabic"/>
          <w:sz w:val="32"/>
          <w:szCs w:val="32"/>
          <w:rtl/>
          <w:lang w:bidi="ar-DZ"/>
        </w:rPr>
        <w:t xml:space="preserve">  ولذلك فإن الهدف الأساسي لنظام</w:t>
      </w:r>
      <w:r w:rsidR="00ED08F3">
        <w:rPr>
          <w:rFonts w:ascii="Traditional Arabic" w:hAnsi="Traditional Arabic" w:cs="Traditional Arabic"/>
          <w:sz w:val="32"/>
          <w:szCs w:val="32"/>
          <w:rtl/>
          <w:lang w:bidi="ar-DZ"/>
        </w:rPr>
        <w:t xml:space="preserve"> السبائك الذهبية هو الرغبة في </w:t>
      </w:r>
      <w:r w:rsidRPr="00825DDA">
        <w:rPr>
          <w:rFonts w:ascii="Traditional Arabic" w:hAnsi="Traditional Arabic" w:cs="Traditional Arabic"/>
          <w:sz w:val="32"/>
          <w:szCs w:val="32"/>
          <w:rtl/>
          <w:lang w:bidi="ar-DZ"/>
        </w:rPr>
        <w:t>اقتصاد استخدام الذهب وعدم صرف النفقات في سك العملات الذهبية الصغيرة وإلغاء استخدامه في التداول محليا</w:t>
      </w:r>
      <w:r w:rsidR="006F5FC0" w:rsidRPr="00825DDA">
        <w:rPr>
          <w:rStyle w:val="Appelnotedebasdep"/>
          <w:rFonts w:ascii="Traditional Arabic" w:hAnsi="Traditional Arabic" w:cs="Traditional Arabic"/>
          <w:sz w:val="32"/>
          <w:szCs w:val="32"/>
          <w:rtl/>
          <w:lang w:bidi="ar-DZ"/>
        </w:rPr>
        <w:footnoteReference w:id="6"/>
      </w:r>
      <w:r w:rsidRPr="00825DDA">
        <w:rPr>
          <w:rFonts w:ascii="Traditional Arabic" w:hAnsi="Traditional Arabic" w:cs="Traditional Arabic"/>
          <w:sz w:val="32"/>
          <w:szCs w:val="32"/>
          <w:rtl/>
          <w:lang w:bidi="ar-DZ"/>
        </w:rPr>
        <w:t xml:space="preserve">. </w:t>
      </w:r>
    </w:p>
    <w:p w:rsidR="004756D8" w:rsidRPr="00825DDA" w:rsidRDefault="00DD209B" w:rsidP="007D3B6F">
      <w:pPr>
        <w:tabs>
          <w:tab w:val="right" w:pos="566"/>
        </w:tabs>
        <w:bidi/>
        <w:spacing w:after="0"/>
        <w:jc w:val="both"/>
        <w:rPr>
          <w:rFonts w:ascii="Traditional Arabic" w:hAnsi="Traditional Arabic" w:cs="Traditional Arabic"/>
          <w:b/>
          <w:bCs/>
          <w:sz w:val="32"/>
          <w:szCs w:val="32"/>
          <w:rtl/>
          <w:lang w:bidi="ar-DZ"/>
        </w:rPr>
      </w:pPr>
      <w:r w:rsidRPr="00DD209B">
        <w:rPr>
          <w:rFonts w:ascii="Traditional Arabic" w:hAnsi="Traditional Arabic" w:cs="Traditional Arabic" w:hint="cs"/>
          <w:b/>
          <w:bCs/>
          <w:sz w:val="24"/>
          <w:szCs w:val="24"/>
          <w:rtl/>
          <w:lang w:bidi="ar-DZ"/>
        </w:rPr>
        <w:t>3</w:t>
      </w:r>
      <w:r>
        <w:rPr>
          <w:rFonts w:ascii="Traditional Arabic" w:hAnsi="Traditional Arabic" w:cs="Traditional Arabic" w:hint="cs"/>
          <w:b/>
          <w:bCs/>
          <w:sz w:val="32"/>
          <w:szCs w:val="32"/>
          <w:rtl/>
          <w:lang w:bidi="ar-DZ"/>
        </w:rPr>
        <w:t>-</w:t>
      </w:r>
      <w:r w:rsidR="004756D8" w:rsidRPr="00825DDA">
        <w:rPr>
          <w:rFonts w:ascii="Traditional Arabic" w:hAnsi="Traditional Arabic" w:cs="Traditional Arabic"/>
          <w:b/>
          <w:bCs/>
          <w:sz w:val="32"/>
          <w:szCs w:val="32"/>
          <w:rtl/>
          <w:lang w:bidi="ar-DZ"/>
        </w:rPr>
        <w:t xml:space="preserve"> نظام الصرف بالذهب: </w:t>
      </w:r>
    </w:p>
    <w:p w:rsidR="00063A81" w:rsidRPr="00825DDA" w:rsidRDefault="000513D4" w:rsidP="00AF476B">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w:t>
      </w:r>
      <w:r w:rsidR="00C11A13" w:rsidRPr="00825DDA">
        <w:rPr>
          <w:rFonts w:ascii="Traditional Arabic" w:hAnsi="Traditional Arabic" w:cs="Traditional Arabic"/>
          <w:sz w:val="32"/>
          <w:szCs w:val="32"/>
          <w:rtl/>
          <w:lang w:bidi="ar-DZ"/>
        </w:rPr>
        <w:t xml:space="preserve"> </w:t>
      </w:r>
      <w:r w:rsidRPr="00825DDA">
        <w:rPr>
          <w:rFonts w:ascii="Traditional Arabic" w:hAnsi="Traditional Arabic" w:cs="Traditional Arabic"/>
          <w:sz w:val="32"/>
          <w:szCs w:val="32"/>
          <w:rtl/>
          <w:lang w:bidi="ar-DZ"/>
        </w:rPr>
        <w:t xml:space="preserve">لقد عرف </w:t>
      </w:r>
      <w:r w:rsidR="00FA189C" w:rsidRPr="00825DDA">
        <w:rPr>
          <w:rFonts w:ascii="Traditional Arabic" w:hAnsi="Traditional Arabic" w:cs="Traditional Arabic"/>
          <w:sz w:val="32"/>
          <w:szCs w:val="32"/>
          <w:rtl/>
          <w:lang w:bidi="ar-DZ"/>
        </w:rPr>
        <w:t>العالم شكلا ثالثا لنظام الذهب أطلق عليه اسم نظام الصرف بالذهب</w:t>
      </w:r>
      <w:r w:rsidR="002C3216" w:rsidRPr="00825DDA">
        <w:rPr>
          <w:rFonts w:ascii="Traditional Arabic" w:hAnsi="Traditional Arabic" w:cs="Traditional Arabic"/>
          <w:sz w:val="32"/>
          <w:szCs w:val="32"/>
          <w:rtl/>
          <w:lang w:bidi="ar-DZ"/>
        </w:rPr>
        <w:t xml:space="preserve">، فقد أوصى مؤتمر جنوة </w:t>
      </w:r>
      <w:r w:rsidR="00D76D9C">
        <w:rPr>
          <w:rFonts w:ascii="Traditional Arabic" w:hAnsi="Traditional Arabic" w:cs="Traditional Arabic" w:hint="cs"/>
          <w:sz w:val="32"/>
          <w:szCs w:val="32"/>
          <w:rtl/>
          <w:lang w:bidi="ar-DZ"/>
        </w:rPr>
        <w:t xml:space="preserve">في </w:t>
      </w:r>
      <w:r w:rsidR="002C3216" w:rsidRPr="00825DDA">
        <w:rPr>
          <w:rFonts w:ascii="Traditional Arabic" w:hAnsi="Traditional Arabic" w:cs="Traditional Arabic"/>
          <w:sz w:val="32"/>
          <w:szCs w:val="32"/>
          <w:rtl/>
          <w:lang w:bidi="ar-DZ"/>
        </w:rPr>
        <w:t xml:space="preserve">عام </w:t>
      </w:r>
      <w:r w:rsidR="002C3216" w:rsidRPr="00953CA8">
        <w:rPr>
          <w:rFonts w:ascii="Traditional Arabic" w:hAnsi="Traditional Arabic" w:cs="Traditional Arabic"/>
          <w:sz w:val="24"/>
          <w:szCs w:val="24"/>
          <w:rtl/>
          <w:lang w:bidi="ar-DZ"/>
        </w:rPr>
        <w:t xml:space="preserve">1922 </w:t>
      </w:r>
      <w:r w:rsidR="008C7519" w:rsidRPr="00825DDA">
        <w:rPr>
          <w:rFonts w:ascii="Traditional Arabic" w:hAnsi="Traditional Arabic" w:cs="Traditional Arabic"/>
          <w:sz w:val="32"/>
          <w:szCs w:val="32"/>
          <w:rtl/>
          <w:lang w:bidi="ar-DZ"/>
        </w:rPr>
        <w:t>بإتباع</w:t>
      </w:r>
      <w:r w:rsidR="002C3216" w:rsidRPr="00825DDA">
        <w:rPr>
          <w:rFonts w:ascii="Traditional Arabic" w:hAnsi="Traditional Arabic" w:cs="Traditional Arabic"/>
          <w:sz w:val="32"/>
          <w:szCs w:val="32"/>
          <w:rtl/>
          <w:lang w:bidi="ar-DZ"/>
        </w:rPr>
        <w:t xml:space="preserve"> النظام رسميا. ففي ظل هذا النظام ترتبط عملة بلد ما بالذهب عن طريق ربط عملته بع</w:t>
      </w:r>
      <w:r w:rsidR="00022D14" w:rsidRPr="00825DDA">
        <w:rPr>
          <w:rFonts w:ascii="Traditional Arabic" w:hAnsi="Traditional Arabic" w:cs="Traditional Arabic"/>
          <w:sz w:val="32"/>
          <w:szCs w:val="32"/>
          <w:rtl/>
          <w:lang w:bidi="ar-DZ"/>
        </w:rPr>
        <w:t>ملة بلد آخر يسير على نظام الذهب،</w:t>
      </w:r>
      <w:r w:rsidR="002C3216" w:rsidRPr="00825DDA">
        <w:rPr>
          <w:rFonts w:ascii="Traditional Arabic" w:hAnsi="Traditional Arabic" w:cs="Traditional Arabic"/>
          <w:sz w:val="32"/>
          <w:szCs w:val="32"/>
          <w:rtl/>
          <w:lang w:bidi="ar-DZ"/>
        </w:rPr>
        <w:t xml:space="preserve"> ويتم ذلك </w:t>
      </w:r>
      <w:r w:rsidR="007304A3" w:rsidRPr="00825DDA">
        <w:rPr>
          <w:rFonts w:ascii="Traditional Arabic" w:hAnsi="Traditional Arabic" w:cs="Traditional Arabic"/>
          <w:sz w:val="32"/>
          <w:szCs w:val="32"/>
          <w:rtl/>
          <w:lang w:bidi="ar-DZ"/>
        </w:rPr>
        <w:t>ب</w:t>
      </w:r>
      <w:r w:rsidR="002C3216" w:rsidRPr="00825DDA">
        <w:rPr>
          <w:rFonts w:ascii="Traditional Arabic" w:hAnsi="Traditional Arabic" w:cs="Traditional Arabic"/>
          <w:sz w:val="32"/>
          <w:szCs w:val="32"/>
          <w:rtl/>
          <w:lang w:bidi="ar-DZ"/>
        </w:rPr>
        <w:t xml:space="preserve">احتفاظ البلد التابع بسندات أجنبية للبلد </w:t>
      </w:r>
      <w:r w:rsidR="007343E7" w:rsidRPr="00825DDA">
        <w:rPr>
          <w:rFonts w:ascii="Traditional Arabic" w:hAnsi="Traditional Arabic" w:cs="Traditional Arabic"/>
          <w:sz w:val="32"/>
          <w:szCs w:val="32"/>
          <w:rtl/>
          <w:lang w:bidi="ar-DZ"/>
        </w:rPr>
        <w:t>المتبوع كغطاء للعملة في التداول.</w:t>
      </w:r>
      <w:r w:rsidR="002C3216" w:rsidRPr="00825DDA">
        <w:rPr>
          <w:rFonts w:ascii="Traditional Arabic" w:hAnsi="Traditional Arabic" w:cs="Traditional Arabic"/>
          <w:sz w:val="32"/>
          <w:szCs w:val="32"/>
          <w:rtl/>
          <w:lang w:bidi="ar-DZ"/>
        </w:rPr>
        <w:t xml:space="preserve"> </w:t>
      </w:r>
      <w:r w:rsidR="00022D14" w:rsidRPr="00825DDA">
        <w:rPr>
          <w:rFonts w:ascii="Traditional Arabic" w:hAnsi="Traditional Arabic" w:cs="Traditional Arabic"/>
          <w:sz w:val="32"/>
          <w:szCs w:val="32"/>
          <w:rtl/>
          <w:lang w:bidi="ar-DZ"/>
        </w:rPr>
        <w:t xml:space="preserve">واستهدف الأخذ </w:t>
      </w:r>
      <w:r w:rsidR="00A93575">
        <w:rPr>
          <w:rFonts w:ascii="Traditional Arabic" w:hAnsi="Traditional Arabic" w:cs="Traditional Arabic" w:hint="cs"/>
          <w:sz w:val="32"/>
          <w:szCs w:val="32"/>
          <w:rtl/>
          <w:lang w:bidi="ar-DZ"/>
        </w:rPr>
        <w:t>بهذا ال</w:t>
      </w:r>
      <w:r w:rsidR="00A93575">
        <w:rPr>
          <w:rFonts w:ascii="Traditional Arabic" w:hAnsi="Traditional Arabic" w:cs="Traditional Arabic"/>
          <w:sz w:val="32"/>
          <w:szCs w:val="32"/>
          <w:rtl/>
          <w:lang w:bidi="ar-DZ"/>
        </w:rPr>
        <w:t xml:space="preserve">نظام </w:t>
      </w:r>
      <w:r w:rsidR="00A93575">
        <w:rPr>
          <w:rFonts w:ascii="Traditional Arabic" w:hAnsi="Traditional Arabic" w:cs="Traditional Arabic" w:hint="cs"/>
          <w:sz w:val="32"/>
          <w:szCs w:val="32"/>
          <w:rtl/>
          <w:lang w:bidi="ar-DZ"/>
        </w:rPr>
        <w:t>ل</w:t>
      </w:r>
      <w:r w:rsidR="00022D14" w:rsidRPr="00825DDA">
        <w:rPr>
          <w:rFonts w:ascii="Traditional Arabic" w:hAnsi="Traditional Arabic" w:cs="Traditional Arabic"/>
          <w:sz w:val="32"/>
          <w:szCs w:val="32"/>
          <w:rtl/>
          <w:lang w:bidi="ar-DZ"/>
        </w:rPr>
        <w:t>لاقتصاد في استغلال</w:t>
      </w:r>
      <w:r w:rsidR="00A93575">
        <w:rPr>
          <w:rFonts w:ascii="Traditional Arabic" w:hAnsi="Traditional Arabic" w:cs="Traditional Arabic" w:hint="cs"/>
          <w:sz w:val="32"/>
          <w:szCs w:val="32"/>
          <w:rtl/>
          <w:lang w:bidi="ar-DZ"/>
        </w:rPr>
        <w:t>ه</w:t>
      </w:r>
      <w:r w:rsidR="00022D14" w:rsidRPr="00825DDA">
        <w:rPr>
          <w:rFonts w:ascii="Traditional Arabic" w:hAnsi="Traditional Arabic" w:cs="Traditional Arabic"/>
          <w:sz w:val="32"/>
          <w:szCs w:val="32"/>
          <w:rtl/>
          <w:lang w:bidi="ar-DZ"/>
        </w:rPr>
        <w:t>، إذ أن الاحتفاظ بتداول المسكوكات الذهبية أو الاحتفاظ بالسبائك الذهبية كغطاء للعملة يعتبر إجراء باهظ التكاليف لأن</w:t>
      </w:r>
      <w:r w:rsidR="00EC6917" w:rsidRPr="00825DDA">
        <w:rPr>
          <w:rFonts w:ascii="Traditional Arabic" w:hAnsi="Traditional Arabic" w:cs="Traditional Arabic"/>
          <w:sz w:val="32"/>
          <w:szCs w:val="32"/>
          <w:rtl/>
          <w:lang w:bidi="ar-DZ"/>
        </w:rPr>
        <w:t>ه</w:t>
      </w:r>
      <w:r w:rsidR="00022D14" w:rsidRPr="00825DDA">
        <w:rPr>
          <w:rFonts w:ascii="Traditional Arabic" w:hAnsi="Traditional Arabic" w:cs="Traditional Arabic"/>
          <w:sz w:val="32"/>
          <w:szCs w:val="32"/>
          <w:rtl/>
          <w:lang w:bidi="ar-DZ"/>
        </w:rPr>
        <w:t xml:space="preserve"> يتطلب توفير الوسائل الوقائية لخزنه وحراسته، كما أن</w:t>
      </w:r>
      <w:r w:rsidR="00A93575">
        <w:rPr>
          <w:rFonts w:ascii="Traditional Arabic" w:hAnsi="Traditional Arabic" w:cs="Traditional Arabic" w:hint="cs"/>
          <w:sz w:val="32"/>
          <w:szCs w:val="32"/>
          <w:rtl/>
          <w:lang w:bidi="ar-DZ"/>
        </w:rPr>
        <w:t>ه</w:t>
      </w:r>
      <w:r w:rsidR="00A93575">
        <w:rPr>
          <w:rFonts w:ascii="Traditional Arabic" w:hAnsi="Traditional Arabic" w:cs="Traditional Arabic"/>
          <w:sz w:val="32"/>
          <w:szCs w:val="32"/>
          <w:rtl/>
          <w:lang w:bidi="ar-DZ"/>
        </w:rPr>
        <w:t xml:space="preserve"> </w:t>
      </w:r>
      <w:r w:rsidR="00022D14" w:rsidRPr="00825DDA">
        <w:rPr>
          <w:rFonts w:ascii="Traditional Arabic" w:hAnsi="Traditional Arabic" w:cs="Traditional Arabic"/>
          <w:sz w:val="32"/>
          <w:szCs w:val="32"/>
          <w:rtl/>
          <w:lang w:bidi="ar-DZ"/>
        </w:rPr>
        <w:t>محتفظا به في خزائن البنك المركزي لا يحصل على فوائد ويحرم البلد من الحصول عليها</w:t>
      </w:r>
      <w:r w:rsidR="005537C1" w:rsidRPr="00825DDA">
        <w:rPr>
          <w:rStyle w:val="Appelnotedebasdep"/>
          <w:rFonts w:ascii="Traditional Arabic" w:hAnsi="Traditional Arabic" w:cs="Traditional Arabic"/>
          <w:sz w:val="32"/>
          <w:szCs w:val="32"/>
          <w:rtl/>
          <w:lang w:bidi="ar-DZ"/>
        </w:rPr>
        <w:footnoteReference w:id="7"/>
      </w:r>
      <w:r w:rsidR="00A93575">
        <w:rPr>
          <w:rFonts w:ascii="Traditional Arabic" w:hAnsi="Traditional Arabic" w:cs="Traditional Arabic" w:hint="cs"/>
          <w:sz w:val="32"/>
          <w:szCs w:val="32"/>
          <w:rtl/>
          <w:lang w:bidi="ar-DZ"/>
        </w:rPr>
        <w:t>،</w:t>
      </w:r>
      <w:r w:rsidR="004756D8" w:rsidRPr="00825DDA">
        <w:rPr>
          <w:rFonts w:ascii="Traditional Arabic" w:hAnsi="Traditional Arabic" w:cs="Traditional Arabic"/>
          <w:sz w:val="32"/>
          <w:szCs w:val="32"/>
          <w:rtl/>
          <w:lang w:bidi="ar-DZ"/>
        </w:rPr>
        <w:t xml:space="preserve"> ومن مزايا هذا النظام: </w:t>
      </w:r>
      <w:r w:rsidR="00A93575">
        <w:rPr>
          <w:rFonts w:ascii="Traditional Arabic" w:hAnsi="Traditional Arabic" w:cs="Traditional Arabic" w:hint="cs"/>
          <w:sz w:val="32"/>
          <w:szCs w:val="32"/>
          <w:rtl/>
          <w:lang w:bidi="ar-DZ"/>
        </w:rPr>
        <w:t xml:space="preserve"> </w:t>
      </w:r>
    </w:p>
    <w:p w:rsidR="004756D8" w:rsidRPr="00825DDA" w:rsidRDefault="0007740E" w:rsidP="00042846">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w:t>
      </w:r>
      <w:r w:rsidR="004756D8" w:rsidRPr="00825DDA">
        <w:rPr>
          <w:rFonts w:ascii="Traditional Arabic" w:hAnsi="Traditional Arabic" w:cs="Traditional Arabic"/>
          <w:sz w:val="32"/>
          <w:szCs w:val="32"/>
          <w:rtl/>
          <w:lang w:bidi="ar-DZ"/>
        </w:rPr>
        <w:t>- وجود سعر صرف ثابت بين البلد التابع والبلد المتبوع</w:t>
      </w:r>
      <w:r w:rsidR="00042846">
        <w:rPr>
          <w:rFonts w:ascii="Traditional Arabic" w:hAnsi="Traditional Arabic" w:cs="Traditional Arabic" w:hint="cs"/>
          <w:sz w:val="32"/>
          <w:szCs w:val="32"/>
          <w:rtl/>
          <w:lang w:bidi="ar-DZ"/>
        </w:rPr>
        <w:t>؛</w:t>
      </w:r>
    </w:p>
    <w:p w:rsidR="004756D8" w:rsidRPr="00AF476B" w:rsidRDefault="0007740E" w:rsidP="00042846">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w:t>
      </w:r>
      <w:r w:rsidR="004756D8" w:rsidRPr="00825DDA">
        <w:rPr>
          <w:rFonts w:ascii="Traditional Arabic" w:hAnsi="Traditional Arabic" w:cs="Traditional Arabic"/>
          <w:sz w:val="32"/>
          <w:szCs w:val="32"/>
          <w:rtl/>
          <w:lang w:bidi="ar-DZ"/>
        </w:rPr>
        <w:t>- التوفير في استخدام الذهب، لأن الاحتياطي يتكون أساسا من عملات وأذونات وسندات البلد المتبوع، وبالتالي لا حاجة إلى الاحتفاظ باحتياطي من الذهب يرتبط مباشرة بالنقد المتداول</w:t>
      </w:r>
      <w:r w:rsidR="00042846">
        <w:rPr>
          <w:rFonts w:ascii="Traditional Arabic" w:hAnsi="Traditional Arabic" w:cs="Traditional Arabic" w:hint="cs"/>
          <w:sz w:val="32"/>
          <w:szCs w:val="32"/>
          <w:rtl/>
          <w:lang w:bidi="ar-DZ"/>
        </w:rPr>
        <w:t>؛</w:t>
      </w:r>
    </w:p>
    <w:p w:rsidR="00AF476B" w:rsidRPr="00825DDA" w:rsidRDefault="0007740E" w:rsidP="00042846">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w:t>
      </w:r>
      <w:r w:rsidR="004756D8" w:rsidRPr="00825DDA">
        <w:rPr>
          <w:rFonts w:ascii="Traditional Arabic" w:hAnsi="Traditional Arabic" w:cs="Traditional Arabic"/>
          <w:sz w:val="32"/>
          <w:szCs w:val="32"/>
          <w:rtl/>
          <w:lang w:bidi="ar-DZ"/>
        </w:rPr>
        <w:t>- تخفيض تكاليف التخزين للذهب وحمايته وذلك من خلال الاستفادة من الفوائد التي يستلمها</w:t>
      </w:r>
      <w:r w:rsidR="00FE0598">
        <w:rPr>
          <w:rFonts w:ascii="Traditional Arabic" w:hAnsi="Traditional Arabic" w:cs="Traditional Arabic"/>
          <w:sz w:val="32"/>
          <w:szCs w:val="32"/>
          <w:rtl/>
          <w:lang w:bidi="ar-DZ"/>
        </w:rPr>
        <w:t xml:space="preserve"> البلد في هذه الحالة على احتياط</w:t>
      </w:r>
      <w:r w:rsidR="004756D8" w:rsidRPr="00825DDA">
        <w:rPr>
          <w:rFonts w:ascii="Traditional Arabic" w:hAnsi="Traditional Arabic" w:cs="Traditional Arabic"/>
          <w:sz w:val="32"/>
          <w:szCs w:val="32"/>
          <w:rtl/>
          <w:lang w:bidi="ar-DZ"/>
        </w:rPr>
        <w:t>ه النقدي المستثمر بأشكال مختلفة كالنقد وأذونات الخزينة والسندات الصادرة لعملة الدولة الأم</w:t>
      </w:r>
      <w:r w:rsidR="00042846">
        <w:rPr>
          <w:rFonts w:ascii="Traditional Arabic" w:hAnsi="Traditional Arabic" w:cs="Traditional Arabic" w:hint="cs"/>
          <w:sz w:val="32"/>
          <w:szCs w:val="32"/>
          <w:rtl/>
          <w:lang w:bidi="ar-DZ"/>
        </w:rPr>
        <w:t>.</w:t>
      </w:r>
      <w:r w:rsidR="004756D8" w:rsidRPr="00825DDA">
        <w:rPr>
          <w:rFonts w:ascii="Traditional Arabic" w:hAnsi="Traditional Arabic" w:cs="Traditional Arabic"/>
          <w:sz w:val="32"/>
          <w:szCs w:val="32"/>
          <w:rtl/>
          <w:lang w:bidi="ar-DZ"/>
        </w:rPr>
        <w:t xml:space="preserve"> </w:t>
      </w:r>
    </w:p>
    <w:p w:rsidR="004A3226" w:rsidRPr="00825DDA" w:rsidRDefault="004A3226" w:rsidP="002128B4">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lastRenderedPageBreak/>
        <w:t xml:space="preserve">       أما عيوب هذا النظام فهي:</w:t>
      </w:r>
    </w:p>
    <w:p w:rsidR="004A3226" w:rsidRPr="00825DDA" w:rsidRDefault="0007740E" w:rsidP="00537448">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w:t>
      </w:r>
      <w:r w:rsidR="004A3226" w:rsidRPr="00825DDA">
        <w:rPr>
          <w:rFonts w:ascii="Traditional Arabic" w:hAnsi="Traditional Arabic" w:cs="Traditional Arabic"/>
          <w:sz w:val="32"/>
          <w:szCs w:val="32"/>
          <w:rtl/>
          <w:lang w:bidi="ar-DZ"/>
        </w:rPr>
        <w:t>- تحقيق</w:t>
      </w:r>
      <w:r w:rsidR="007161A0">
        <w:rPr>
          <w:rFonts w:ascii="Traditional Arabic" w:hAnsi="Traditional Arabic" w:cs="Traditional Arabic"/>
          <w:sz w:val="32"/>
          <w:szCs w:val="32"/>
          <w:rtl/>
          <w:lang w:bidi="ar-DZ"/>
        </w:rPr>
        <w:t xml:space="preserve"> الخسائر في البلد المتبوع ينعكس أثره</w:t>
      </w:r>
      <w:r w:rsidR="004A3226" w:rsidRPr="00825DDA">
        <w:rPr>
          <w:rFonts w:ascii="Traditional Arabic" w:hAnsi="Traditional Arabic" w:cs="Traditional Arabic"/>
          <w:sz w:val="32"/>
          <w:szCs w:val="32"/>
          <w:rtl/>
          <w:lang w:bidi="ar-DZ"/>
        </w:rPr>
        <w:t xml:space="preserve"> تلقائيا على البلد التابع</w:t>
      </w:r>
      <w:r w:rsidR="00537448">
        <w:rPr>
          <w:rFonts w:ascii="Traditional Arabic" w:hAnsi="Traditional Arabic" w:cs="Traditional Arabic" w:hint="cs"/>
          <w:sz w:val="32"/>
          <w:szCs w:val="32"/>
          <w:rtl/>
          <w:lang w:bidi="ar-DZ"/>
        </w:rPr>
        <w:t>؛</w:t>
      </w:r>
    </w:p>
    <w:p w:rsidR="004A3226" w:rsidRPr="00825DDA" w:rsidRDefault="0007740E" w:rsidP="00537448">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w:t>
      </w:r>
      <w:r w:rsidR="00E05372">
        <w:rPr>
          <w:rFonts w:ascii="Traditional Arabic" w:hAnsi="Traditional Arabic" w:cs="Traditional Arabic"/>
          <w:sz w:val="32"/>
          <w:szCs w:val="32"/>
          <w:rtl/>
          <w:lang w:bidi="ar-DZ"/>
        </w:rPr>
        <w:t>- المس باستقلال البلد التابع</w:t>
      </w:r>
      <w:r w:rsidR="004A3226" w:rsidRPr="00825DDA">
        <w:rPr>
          <w:rFonts w:ascii="Traditional Arabic" w:hAnsi="Traditional Arabic" w:cs="Traditional Arabic"/>
          <w:sz w:val="32"/>
          <w:szCs w:val="32"/>
          <w:rtl/>
          <w:lang w:bidi="ar-DZ"/>
        </w:rPr>
        <w:t xml:space="preserve"> بسبب الارتباط الوثيق بين الدولتين، مما يعني التبعية الاقتصادية والسياسية الكاملة</w:t>
      </w:r>
      <w:r w:rsidR="00537448">
        <w:rPr>
          <w:rFonts w:ascii="Traditional Arabic" w:hAnsi="Traditional Arabic" w:cs="Traditional Arabic" w:hint="cs"/>
          <w:sz w:val="32"/>
          <w:szCs w:val="32"/>
          <w:rtl/>
          <w:lang w:bidi="ar-DZ"/>
        </w:rPr>
        <w:t>؛</w:t>
      </w:r>
    </w:p>
    <w:p w:rsidR="004A3226" w:rsidRPr="00825DDA" w:rsidRDefault="0007740E" w:rsidP="004A3226">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w:t>
      </w:r>
      <w:r w:rsidR="004A3226" w:rsidRPr="00825DDA">
        <w:rPr>
          <w:rFonts w:ascii="Traditional Arabic" w:hAnsi="Traditional Arabic" w:cs="Traditional Arabic"/>
          <w:sz w:val="32"/>
          <w:szCs w:val="32"/>
          <w:rtl/>
          <w:lang w:bidi="ar-DZ"/>
        </w:rPr>
        <w:t xml:space="preserve">- يعتمد هذا النظام على استخدام الدولة المتبوعة </w:t>
      </w:r>
      <w:r w:rsidR="00E05372">
        <w:rPr>
          <w:rFonts w:ascii="Traditional Arabic" w:hAnsi="Traditional Arabic" w:cs="Traditional Arabic"/>
          <w:sz w:val="32"/>
          <w:szCs w:val="32"/>
          <w:rtl/>
          <w:lang w:bidi="ar-DZ"/>
        </w:rPr>
        <w:t xml:space="preserve">لنظام السبائك الذهبية، </w:t>
      </w:r>
      <w:r w:rsidR="00E05372">
        <w:rPr>
          <w:rFonts w:ascii="Traditional Arabic" w:hAnsi="Traditional Arabic" w:cs="Traditional Arabic" w:hint="cs"/>
          <w:sz w:val="32"/>
          <w:szCs w:val="32"/>
          <w:rtl/>
          <w:lang w:bidi="ar-DZ"/>
        </w:rPr>
        <w:t>و</w:t>
      </w:r>
      <w:r w:rsidR="004A3226" w:rsidRPr="00825DDA">
        <w:rPr>
          <w:rFonts w:ascii="Traditional Arabic" w:hAnsi="Traditional Arabic" w:cs="Traditional Arabic"/>
          <w:sz w:val="32"/>
          <w:szCs w:val="32"/>
          <w:rtl/>
          <w:lang w:bidi="ar-DZ"/>
        </w:rPr>
        <w:t xml:space="preserve">أنه في حال الاستغناء عنه من قبل الدولة المتبوعة، فإن هذا النظام سوف ينتهي بالنسبة للدولة التابعة.  </w:t>
      </w:r>
      <w:r w:rsidR="00E05372">
        <w:rPr>
          <w:rFonts w:ascii="Traditional Arabic" w:hAnsi="Traditional Arabic" w:cs="Traditional Arabic" w:hint="cs"/>
          <w:sz w:val="32"/>
          <w:szCs w:val="32"/>
          <w:rtl/>
          <w:lang w:bidi="ar-DZ"/>
        </w:rPr>
        <w:t xml:space="preserve"> </w:t>
      </w:r>
    </w:p>
    <w:p w:rsidR="00DC35ED" w:rsidRPr="00825DDA" w:rsidRDefault="00375D55" w:rsidP="00123D2D">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ومن الناحية التاريخية</w:t>
      </w:r>
      <w:r w:rsidR="00DC35ED" w:rsidRPr="00825DDA">
        <w:rPr>
          <w:rFonts w:ascii="Traditional Arabic" w:hAnsi="Traditional Arabic" w:cs="Traditional Arabic"/>
          <w:sz w:val="32"/>
          <w:szCs w:val="32"/>
          <w:rtl/>
          <w:lang w:bidi="ar-DZ"/>
        </w:rPr>
        <w:t xml:space="preserve"> كان نظام الصرف بالذهب وليدا للعلاقات التجارية التي قامت بين دولة صغرى ودولة كبرى تسير على نظام الذهب، بحيث تسهل علاقة التبعية الاقتصادية والسياسية للدولة الأم. ويرى كثير من الاقتصاديين بأن هذا النظام يعتبر أكثر ملاءمة للدول التي ليس لديها الإمكانيات الكافية لإقرار نظام ذهبي حقيقي بشرط أن يصاحبه قدر كبير من الرقابة على العملة وتداولها، كما قد يؤدي إلى نشوء </w:t>
      </w:r>
      <w:r w:rsidR="00774F2D" w:rsidRPr="00825DDA">
        <w:rPr>
          <w:rFonts w:ascii="Traditional Arabic" w:hAnsi="Traditional Arabic" w:cs="Traditional Arabic"/>
          <w:sz w:val="32"/>
          <w:szCs w:val="32"/>
          <w:rtl/>
          <w:lang w:bidi="ar-DZ"/>
        </w:rPr>
        <w:t xml:space="preserve">التضخم النقدي في الدولة، وذلك في حالة تداول كميات كبيرة من النقود الورقية في السوق، وهذا يتطلب من السلطات النقدية تحويل عملتها الورقية إلى ذهب </w:t>
      </w:r>
      <w:r w:rsidR="001100B3" w:rsidRPr="00825DDA">
        <w:rPr>
          <w:rFonts w:ascii="Traditional Arabic" w:hAnsi="Traditional Arabic" w:cs="Traditional Arabic"/>
          <w:sz w:val="32"/>
          <w:szCs w:val="32"/>
          <w:rtl/>
          <w:lang w:bidi="ar-DZ"/>
        </w:rPr>
        <w:t>لإيقاف</w:t>
      </w:r>
      <w:r w:rsidR="00774F2D" w:rsidRPr="00825DDA">
        <w:rPr>
          <w:rFonts w:ascii="Traditional Arabic" w:hAnsi="Traditional Arabic" w:cs="Traditional Arabic"/>
          <w:sz w:val="32"/>
          <w:szCs w:val="32"/>
          <w:rtl/>
          <w:lang w:bidi="ar-DZ"/>
        </w:rPr>
        <w:t xml:space="preserve"> موجات التضخم</w:t>
      </w:r>
      <w:r w:rsidR="00123D2D" w:rsidRPr="00825DDA">
        <w:rPr>
          <w:rStyle w:val="Appelnotedebasdep"/>
          <w:rFonts w:ascii="Traditional Arabic" w:hAnsi="Traditional Arabic" w:cs="Traditional Arabic"/>
          <w:sz w:val="32"/>
          <w:szCs w:val="32"/>
          <w:rtl/>
          <w:lang w:bidi="ar-DZ"/>
        </w:rPr>
        <w:footnoteReference w:id="8"/>
      </w:r>
      <w:r w:rsidR="00774F2D" w:rsidRPr="00825DDA">
        <w:rPr>
          <w:rFonts w:ascii="Traditional Arabic" w:hAnsi="Traditional Arabic" w:cs="Traditional Arabic"/>
          <w:sz w:val="32"/>
          <w:szCs w:val="32"/>
          <w:rtl/>
          <w:lang w:bidi="ar-DZ"/>
        </w:rPr>
        <w:t>.</w:t>
      </w:r>
      <w:r w:rsidR="00DC35ED" w:rsidRPr="00825DDA">
        <w:rPr>
          <w:rFonts w:ascii="Traditional Arabic" w:hAnsi="Traditional Arabic" w:cs="Traditional Arabic"/>
          <w:sz w:val="32"/>
          <w:szCs w:val="32"/>
          <w:rtl/>
          <w:lang w:bidi="ar-DZ"/>
        </w:rPr>
        <w:t xml:space="preserve">     </w:t>
      </w:r>
      <w:r w:rsidR="00123D2D" w:rsidRPr="00825DDA">
        <w:rPr>
          <w:rFonts w:ascii="Traditional Arabic" w:hAnsi="Traditional Arabic" w:cs="Traditional Arabic"/>
          <w:sz w:val="32"/>
          <w:szCs w:val="32"/>
          <w:rtl/>
          <w:lang w:bidi="ar-DZ"/>
        </w:rPr>
        <w:t xml:space="preserve"> </w:t>
      </w:r>
    </w:p>
    <w:p w:rsidR="00AF476B" w:rsidRDefault="004756D8" w:rsidP="00770302">
      <w:pPr>
        <w:tabs>
          <w:tab w:val="right" w:pos="566"/>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وعلى الرغم مما حققه نظام المعدن الواحد من أثر في التبادلا</w:t>
      </w:r>
      <w:r w:rsidR="007F16C8">
        <w:rPr>
          <w:rFonts w:ascii="Traditional Arabic" w:hAnsi="Traditional Arabic" w:cs="Traditional Arabic"/>
          <w:sz w:val="32"/>
          <w:szCs w:val="32"/>
          <w:rtl/>
          <w:lang w:bidi="ar-DZ"/>
        </w:rPr>
        <w:t>ت التجارية الدولية، حيث أن سياد</w:t>
      </w:r>
      <w:r w:rsidR="007F16C8">
        <w:rPr>
          <w:rFonts w:ascii="Traditional Arabic" w:hAnsi="Traditional Arabic" w:cs="Traditional Arabic" w:hint="cs"/>
          <w:sz w:val="32"/>
          <w:szCs w:val="32"/>
          <w:rtl/>
          <w:lang w:bidi="ar-DZ"/>
        </w:rPr>
        <w:t>ته</w:t>
      </w:r>
      <w:r w:rsidRPr="00825DDA">
        <w:rPr>
          <w:rFonts w:ascii="Traditional Arabic" w:hAnsi="Traditional Arabic" w:cs="Traditional Arabic"/>
          <w:sz w:val="32"/>
          <w:szCs w:val="32"/>
          <w:rtl/>
          <w:lang w:bidi="ar-DZ"/>
        </w:rPr>
        <w:t xml:space="preserve"> واستقراره كان</w:t>
      </w:r>
      <w:r w:rsidR="004217C2">
        <w:rPr>
          <w:rFonts w:ascii="Traditional Arabic" w:hAnsi="Traditional Arabic" w:cs="Traditional Arabic" w:hint="cs"/>
          <w:sz w:val="32"/>
          <w:szCs w:val="32"/>
          <w:rtl/>
          <w:lang w:bidi="ar-DZ"/>
        </w:rPr>
        <w:t>ا</w:t>
      </w:r>
      <w:r w:rsidRPr="00825DDA">
        <w:rPr>
          <w:rFonts w:ascii="Traditional Arabic" w:hAnsi="Traditional Arabic" w:cs="Traditional Arabic"/>
          <w:sz w:val="32"/>
          <w:szCs w:val="32"/>
          <w:rtl/>
          <w:lang w:bidi="ar-DZ"/>
        </w:rPr>
        <w:t xml:space="preserve"> أحد الأسباب التي أدت إلى قوة بريطانيا وسيطرتها على الأسواق ال</w:t>
      </w:r>
      <w:r w:rsidR="00770302">
        <w:rPr>
          <w:rFonts w:ascii="Traditional Arabic" w:hAnsi="Traditional Arabic" w:cs="Traditional Arabic"/>
          <w:sz w:val="32"/>
          <w:szCs w:val="32"/>
          <w:rtl/>
          <w:lang w:bidi="ar-DZ"/>
        </w:rPr>
        <w:t xml:space="preserve">عالمية، لكن هذا الاستقرار </w:t>
      </w:r>
      <w:r w:rsidRPr="00825DDA">
        <w:rPr>
          <w:rFonts w:ascii="Traditional Arabic" w:hAnsi="Traditional Arabic" w:cs="Traditional Arabic"/>
          <w:sz w:val="32"/>
          <w:szCs w:val="32"/>
          <w:rtl/>
          <w:lang w:bidi="ar-DZ"/>
        </w:rPr>
        <w:t>سرعان ما تغير بعد الحرب العالمية الأولى نتيجة لتزايد الإنفاق العسكري وتوالي الأحداث العالمية التي كان لها الأثر الكبير في انهيار نظام الذهب</w:t>
      </w:r>
      <w:r w:rsidRPr="00825DDA">
        <w:rPr>
          <w:rStyle w:val="Appelnotedebasdep"/>
          <w:rFonts w:ascii="Traditional Arabic" w:hAnsi="Traditional Arabic" w:cs="Traditional Arabic"/>
          <w:sz w:val="32"/>
          <w:szCs w:val="32"/>
          <w:rtl/>
          <w:lang w:bidi="ar-DZ"/>
        </w:rPr>
        <w:footnoteReference w:id="9"/>
      </w:r>
      <w:r w:rsidRPr="00825DDA">
        <w:rPr>
          <w:rFonts w:ascii="Traditional Arabic" w:hAnsi="Traditional Arabic" w:cs="Traditional Arabic"/>
          <w:sz w:val="32"/>
          <w:szCs w:val="32"/>
          <w:rtl/>
          <w:lang w:bidi="ar-DZ"/>
        </w:rPr>
        <w:t>.</w:t>
      </w:r>
      <w:r w:rsidR="004217C2">
        <w:rPr>
          <w:rFonts w:ascii="Traditional Arabic" w:hAnsi="Traditional Arabic" w:cs="Traditional Arabic" w:hint="cs"/>
          <w:sz w:val="32"/>
          <w:szCs w:val="32"/>
          <w:rtl/>
          <w:lang w:bidi="ar-DZ"/>
        </w:rPr>
        <w:t xml:space="preserve">  </w:t>
      </w:r>
    </w:p>
    <w:p w:rsidR="0089529E" w:rsidRDefault="0089529E" w:rsidP="0089529E">
      <w:pPr>
        <w:tabs>
          <w:tab w:val="right" w:pos="566"/>
        </w:tabs>
        <w:bidi/>
        <w:jc w:val="both"/>
        <w:rPr>
          <w:rFonts w:ascii="Traditional Arabic" w:hAnsi="Traditional Arabic" w:cs="Traditional Arabic"/>
          <w:sz w:val="32"/>
          <w:szCs w:val="32"/>
          <w:rtl/>
          <w:lang w:bidi="ar-DZ"/>
        </w:rPr>
      </w:pPr>
    </w:p>
    <w:p w:rsidR="0089529E" w:rsidRDefault="0089529E" w:rsidP="0089529E">
      <w:pPr>
        <w:tabs>
          <w:tab w:val="right" w:pos="566"/>
        </w:tabs>
        <w:bidi/>
        <w:jc w:val="both"/>
        <w:rPr>
          <w:rFonts w:ascii="Traditional Arabic" w:hAnsi="Traditional Arabic" w:cs="Traditional Arabic"/>
          <w:sz w:val="32"/>
          <w:szCs w:val="32"/>
          <w:rtl/>
          <w:lang w:bidi="ar-DZ"/>
        </w:rPr>
      </w:pPr>
    </w:p>
    <w:p w:rsidR="0089529E" w:rsidRDefault="0089529E" w:rsidP="0089529E">
      <w:pPr>
        <w:tabs>
          <w:tab w:val="right" w:pos="566"/>
        </w:tabs>
        <w:bidi/>
        <w:jc w:val="both"/>
        <w:rPr>
          <w:rFonts w:ascii="Traditional Arabic" w:hAnsi="Traditional Arabic" w:cs="Traditional Arabic"/>
          <w:sz w:val="32"/>
          <w:szCs w:val="32"/>
          <w:rtl/>
          <w:lang w:bidi="ar-DZ"/>
        </w:rPr>
      </w:pPr>
    </w:p>
    <w:p w:rsidR="0089529E" w:rsidRDefault="0089529E" w:rsidP="0089529E">
      <w:pPr>
        <w:tabs>
          <w:tab w:val="right" w:pos="566"/>
        </w:tabs>
        <w:bidi/>
        <w:jc w:val="both"/>
        <w:rPr>
          <w:rFonts w:ascii="Traditional Arabic" w:hAnsi="Traditional Arabic" w:cs="Traditional Arabic"/>
          <w:sz w:val="32"/>
          <w:szCs w:val="32"/>
          <w:rtl/>
          <w:lang w:bidi="ar-DZ"/>
        </w:rPr>
      </w:pPr>
    </w:p>
    <w:p w:rsidR="00701080" w:rsidRDefault="00701080" w:rsidP="00701080">
      <w:pPr>
        <w:bidi/>
        <w:spacing w:after="0"/>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المطلب الثاني:</w:t>
      </w:r>
      <w:r w:rsidRPr="002A7A9B">
        <w:rPr>
          <w:rFonts w:ascii="Traditional Arabic" w:hAnsi="Traditional Arabic" w:cs="Traditional Arabic"/>
          <w:b/>
          <w:bCs/>
          <w:sz w:val="32"/>
          <w:szCs w:val="32"/>
          <w:rtl/>
          <w:lang w:bidi="ar-DZ"/>
        </w:rPr>
        <w:t xml:space="preserve"> الأساس النظري لنموذج نظام الذهب:</w:t>
      </w:r>
    </w:p>
    <w:p w:rsidR="00701080" w:rsidRPr="004E102C" w:rsidRDefault="00701080" w:rsidP="00EF5225">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        </w:t>
      </w:r>
      <w:r w:rsidRPr="004E102C">
        <w:rPr>
          <w:rFonts w:ascii="Traditional Arabic" w:hAnsi="Traditional Arabic" w:cs="Traditional Arabic" w:hint="cs"/>
          <w:sz w:val="32"/>
          <w:szCs w:val="32"/>
          <w:rtl/>
          <w:lang w:bidi="ar-DZ"/>
        </w:rPr>
        <w:t xml:space="preserve">لقد حظي نظام </w:t>
      </w:r>
      <w:r>
        <w:rPr>
          <w:rFonts w:ascii="Traditional Arabic" w:hAnsi="Traditional Arabic" w:cs="Traditional Arabic" w:hint="cs"/>
          <w:sz w:val="32"/>
          <w:szCs w:val="32"/>
          <w:rtl/>
          <w:lang w:bidi="ar-DZ"/>
        </w:rPr>
        <w:t>الذهب باهتمام كثير من الاقتصاديين، فلقد تناولته بالدراسة المدرسة الكلاسيكية، وفيما يلي عرض لهذه الدراسات:</w:t>
      </w:r>
    </w:p>
    <w:p w:rsidR="00701080" w:rsidRDefault="00701080" w:rsidP="00701080">
      <w:pPr>
        <w:bidi/>
        <w:spacing w:after="0"/>
        <w:rPr>
          <w:rFonts w:ascii="Traditional Arabic" w:hAnsi="Traditional Arabic" w:cs="Traditional Arabic"/>
          <w:b/>
          <w:bCs/>
          <w:sz w:val="32"/>
          <w:szCs w:val="32"/>
          <w:rtl/>
          <w:lang w:bidi="ar-DZ"/>
        </w:rPr>
      </w:pPr>
      <w:r w:rsidRPr="009B7B44">
        <w:rPr>
          <w:rFonts w:ascii="Traditional Arabic" w:hAnsi="Traditional Arabic" w:cs="Traditional Arabic" w:hint="cs"/>
          <w:b/>
          <w:bCs/>
          <w:sz w:val="24"/>
          <w:szCs w:val="24"/>
          <w:rtl/>
          <w:lang w:bidi="ar-DZ"/>
        </w:rPr>
        <w:t xml:space="preserve">1- </w:t>
      </w:r>
      <w:r>
        <w:rPr>
          <w:rFonts w:ascii="Traditional Arabic" w:hAnsi="Traditional Arabic" w:cs="Traditional Arabic" w:hint="cs"/>
          <w:b/>
          <w:bCs/>
          <w:sz w:val="32"/>
          <w:szCs w:val="32"/>
          <w:rtl/>
          <w:lang w:bidi="ar-DZ"/>
        </w:rPr>
        <w:t xml:space="preserve">النموذج الكلاسيكي لنظام الذهب: </w:t>
      </w:r>
    </w:p>
    <w:p w:rsidR="00701080" w:rsidRDefault="00701080" w:rsidP="00701080">
      <w:pPr>
        <w:tabs>
          <w:tab w:val="right" w:pos="567"/>
        </w:tabs>
        <w:bidi/>
        <w:jc w:val="both"/>
        <w:rPr>
          <w:rFonts w:ascii="Traditional Arabic" w:hAnsi="Traditional Arabic" w:cs="Traditional Arabic"/>
          <w:sz w:val="32"/>
          <w:szCs w:val="32"/>
          <w:rtl/>
          <w:lang w:bidi="ar-DZ"/>
        </w:rPr>
      </w:pPr>
      <w:r w:rsidRPr="002A7A9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2A7A9B">
        <w:rPr>
          <w:rFonts w:ascii="Traditional Arabic" w:hAnsi="Traditional Arabic" w:cs="Traditional Arabic" w:hint="cs"/>
          <w:sz w:val="32"/>
          <w:szCs w:val="32"/>
          <w:rtl/>
          <w:lang w:bidi="ar-DZ"/>
        </w:rPr>
        <w:t xml:space="preserve">يقوم </w:t>
      </w:r>
      <w:r>
        <w:rPr>
          <w:rFonts w:ascii="Traditional Arabic" w:hAnsi="Traditional Arabic" w:cs="Traditional Arabic" w:hint="cs"/>
          <w:sz w:val="32"/>
          <w:szCs w:val="32"/>
          <w:rtl/>
          <w:lang w:bidi="ar-DZ"/>
        </w:rPr>
        <w:t>النموذج الكلاسيكي لنظام الذهب</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على نفس الافتراضات التي تقوم عليها النظرية الاقتصادية الكلاسيكية، حيث يعتمد ال</w:t>
      </w:r>
      <w:r w:rsidR="00EA0C36">
        <w:rPr>
          <w:rFonts w:ascii="Traditional Arabic" w:hAnsi="Traditional Arabic" w:cs="Traditional Arabic" w:hint="cs"/>
          <w:sz w:val="32"/>
          <w:szCs w:val="32"/>
          <w:rtl/>
          <w:lang w:bidi="ar-DZ"/>
        </w:rPr>
        <w:t>تحليل على ظواهر اقتصادية حقيقية</w:t>
      </w:r>
      <w:r>
        <w:rPr>
          <w:rFonts w:ascii="Traditional Arabic" w:hAnsi="Traditional Arabic" w:cs="Traditional Arabic" w:hint="cs"/>
          <w:sz w:val="32"/>
          <w:szCs w:val="32"/>
          <w:rtl/>
          <w:lang w:bidi="ar-DZ"/>
        </w:rPr>
        <w:t xml:space="preserve"> ويقوم على أساس تحليل حالة ا</w:t>
      </w:r>
      <w:r w:rsidR="007F444B">
        <w:rPr>
          <w:rFonts w:ascii="Traditional Arabic" w:hAnsi="Traditional Arabic" w:cs="Traditional Arabic" w:hint="cs"/>
          <w:sz w:val="32"/>
          <w:szCs w:val="32"/>
          <w:rtl/>
          <w:lang w:bidi="ar-DZ"/>
        </w:rPr>
        <w:t>لتوازن، ففي ظله</w:t>
      </w:r>
      <w:r>
        <w:rPr>
          <w:rFonts w:ascii="Traditional Arabic" w:hAnsi="Traditional Arabic" w:cs="Traditional Arabic" w:hint="cs"/>
          <w:sz w:val="32"/>
          <w:szCs w:val="32"/>
          <w:rtl/>
          <w:lang w:bidi="ar-DZ"/>
        </w:rPr>
        <w:t xml:space="preserve"> يعمل الاقتصاد تحت توفر ظروف المنافسة التامة، حيث تكون الأسعار والأجور تامة المرونة، مع افتراض توفر حالة الاستخدام التام لجميع الموارد الاقتصادية.</w:t>
      </w:r>
      <w:r w:rsidR="007F444B">
        <w:rPr>
          <w:rFonts w:ascii="Traditional Arabic" w:hAnsi="Traditional Arabic" w:cs="Traditional Arabic" w:hint="cs"/>
          <w:sz w:val="32"/>
          <w:szCs w:val="32"/>
          <w:rtl/>
          <w:lang w:bidi="ar-DZ"/>
        </w:rPr>
        <w:t xml:space="preserve"> </w:t>
      </w:r>
    </w:p>
    <w:p w:rsidR="00701080" w:rsidRDefault="00701080" w:rsidP="001B216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وفي التحليل الكلاسيكي تستخدم النقود لتغطية حجم المبادلات العينية فقط، ومن أجل التبسيط والملائمة نفت</w:t>
      </w:r>
      <w:r w:rsidR="00FF2759">
        <w:rPr>
          <w:rFonts w:ascii="Traditional Arabic" w:hAnsi="Traditional Arabic" w:cs="Traditional Arabic" w:hint="cs"/>
          <w:sz w:val="32"/>
          <w:szCs w:val="32"/>
          <w:rtl/>
          <w:lang w:bidi="ar-DZ"/>
        </w:rPr>
        <w:t xml:space="preserve">رض أن عرض النقود يتألف من الذهب الذي يعتبر </w:t>
      </w:r>
      <w:r>
        <w:rPr>
          <w:rFonts w:ascii="Traditional Arabic" w:hAnsi="Traditional Arabic" w:cs="Traditional Arabic" w:hint="cs"/>
          <w:sz w:val="32"/>
          <w:szCs w:val="32"/>
          <w:rtl/>
          <w:lang w:bidi="ar-DZ"/>
        </w:rPr>
        <w:t>ملائما عند الأخذ بعين الاعتبار تسوية المعاملات بي</w:t>
      </w:r>
      <w:r w:rsidR="002F5800">
        <w:rPr>
          <w:rFonts w:ascii="Traditional Arabic" w:hAnsi="Traditional Arabic" w:cs="Traditional Arabic" w:hint="cs"/>
          <w:sz w:val="32"/>
          <w:szCs w:val="32"/>
          <w:rtl/>
          <w:lang w:bidi="ar-DZ"/>
        </w:rPr>
        <w:t>ن دول العالم</w:t>
      </w:r>
      <w:r w:rsidR="009B5363">
        <w:rPr>
          <w:rFonts w:ascii="Traditional Arabic" w:hAnsi="Traditional Arabic" w:cs="Traditional Arabic" w:hint="cs"/>
          <w:sz w:val="32"/>
          <w:szCs w:val="32"/>
          <w:rtl/>
          <w:lang w:bidi="ar-DZ"/>
        </w:rPr>
        <w:t>،</w:t>
      </w:r>
      <w:r w:rsidR="002F5800">
        <w:rPr>
          <w:rFonts w:ascii="Traditional Arabic" w:hAnsi="Traditional Arabic" w:cs="Traditional Arabic" w:hint="cs"/>
          <w:sz w:val="32"/>
          <w:szCs w:val="32"/>
          <w:rtl/>
          <w:lang w:bidi="ar-DZ"/>
        </w:rPr>
        <w:t xml:space="preserve"> و</w:t>
      </w:r>
      <w:r w:rsidR="001B2166">
        <w:rPr>
          <w:rFonts w:ascii="Traditional Arabic" w:hAnsi="Traditional Arabic" w:cs="Traditional Arabic" w:hint="cs"/>
          <w:sz w:val="32"/>
          <w:szCs w:val="32"/>
          <w:rtl/>
          <w:lang w:bidi="ar-DZ"/>
        </w:rPr>
        <w:t xml:space="preserve">يفترض وجود دولتين </w:t>
      </w:r>
      <w:r>
        <w:rPr>
          <w:rFonts w:ascii="Traditional Arabic" w:hAnsi="Traditional Arabic" w:cs="Traditional Arabic" w:hint="cs"/>
          <w:sz w:val="32"/>
          <w:szCs w:val="32"/>
          <w:rtl/>
          <w:lang w:bidi="ar-DZ"/>
        </w:rPr>
        <w:t xml:space="preserve">يتم التبادل بينهما، مع </w:t>
      </w:r>
      <w:r w:rsidR="0047454A">
        <w:rPr>
          <w:rFonts w:ascii="Traditional Arabic" w:hAnsi="Traditional Arabic" w:cs="Traditional Arabic" w:hint="cs"/>
          <w:sz w:val="32"/>
          <w:szCs w:val="32"/>
          <w:rtl/>
          <w:lang w:bidi="ar-DZ"/>
        </w:rPr>
        <w:t>ثبات الظروف الفنية والنمو الاقتصادي</w:t>
      </w:r>
      <w:r>
        <w:rPr>
          <w:rFonts w:ascii="Traditional Arabic" w:hAnsi="Traditional Arabic" w:cs="Traditional Arabic" w:hint="cs"/>
          <w:sz w:val="32"/>
          <w:szCs w:val="32"/>
          <w:rtl/>
          <w:lang w:bidi="ar-DZ"/>
        </w:rPr>
        <w:t xml:space="preserve"> وعدم وجود تحركات مستقلة لرؤوس الأموال بين الدولتين.  </w:t>
      </w:r>
      <w:r w:rsidR="0047454A">
        <w:rPr>
          <w:rFonts w:ascii="Traditional Arabic" w:hAnsi="Traditional Arabic" w:cs="Traditional Arabic" w:hint="cs"/>
          <w:sz w:val="32"/>
          <w:szCs w:val="32"/>
          <w:rtl/>
          <w:lang w:bidi="ar-DZ"/>
        </w:rPr>
        <w:t xml:space="preserve"> </w:t>
      </w:r>
    </w:p>
    <w:p w:rsidR="00701080" w:rsidRDefault="00701080" w:rsidP="0070108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وعلى ضوء الافتراضات الواردة أعلاه يصبح بالإمكان الأخذ بنظرية كمية النقود التي تتطلب توفر نفس الش</w:t>
      </w:r>
      <w:r w:rsidR="00025F86">
        <w:rPr>
          <w:rFonts w:ascii="Traditional Arabic" w:hAnsi="Traditional Arabic" w:cs="Traditional Arabic" w:hint="cs"/>
          <w:sz w:val="32"/>
          <w:szCs w:val="32"/>
          <w:rtl/>
          <w:lang w:bidi="ar-DZ"/>
        </w:rPr>
        <w:t xml:space="preserve">روط الأساسية، وتقوم </w:t>
      </w:r>
      <w:r>
        <w:rPr>
          <w:rFonts w:ascii="Traditional Arabic" w:hAnsi="Traditional Arabic" w:cs="Traditional Arabic" w:hint="cs"/>
          <w:sz w:val="32"/>
          <w:szCs w:val="32"/>
          <w:rtl/>
          <w:lang w:bidi="ar-DZ"/>
        </w:rPr>
        <w:t xml:space="preserve">على أساس نظرية فيشر </w:t>
      </w:r>
      <w:r>
        <w:rPr>
          <w:rFonts w:ascii="Traditional Arabic" w:hAnsi="Traditional Arabic" w:cs="Traditional Arabic"/>
          <w:sz w:val="32"/>
          <w:szCs w:val="32"/>
          <w:lang w:bidi="ar-DZ"/>
        </w:rPr>
        <w:t>(</w:t>
      </w:r>
      <w:r w:rsidRPr="00BB53F3">
        <w:rPr>
          <w:rFonts w:ascii="Traditional Arabic" w:hAnsi="Traditional Arabic" w:cs="Traditional Arabic"/>
          <w:sz w:val="24"/>
          <w:szCs w:val="24"/>
          <w:lang w:bidi="ar-DZ"/>
        </w:rPr>
        <w:t>MV=PQ</w:t>
      </w:r>
      <w:r>
        <w:rPr>
          <w:rFonts w:ascii="Traditional Arabic" w:hAnsi="Traditional Arabic" w:cs="Traditional Arabic"/>
          <w:sz w:val="32"/>
          <w:szCs w:val="32"/>
          <w:lang w:bidi="ar-DZ"/>
        </w:rPr>
        <w:t>)</w:t>
      </w:r>
      <w:r>
        <w:rPr>
          <w:rFonts w:ascii="Traditional Arabic" w:hAnsi="Traditional Arabic" w:cs="Traditional Arabic" w:hint="cs"/>
          <w:sz w:val="32"/>
          <w:szCs w:val="32"/>
          <w:rtl/>
          <w:lang w:val="en-US" w:bidi="ar-DZ"/>
        </w:rPr>
        <w:t xml:space="preserve"> حيث</w:t>
      </w:r>
      <w:r>
        <w:rPr>
          <w:rFonts w:ascii="Traditional Arabic" w:hAnsi="Traditional Arabic" w:cs="Traditional Arabic" w:hint="cs"/>
          <w:sz w:val="32"/>
          <w:szCs w:val="32"/>
          <w:rtl/>
          <w:lang w:bidi="ar-DZ"/>
        </w:rPr>
        <w:t xml:space="preserve"> </w:t>
      </w:r>
      <w:r w:rsidRPr="00BB53F3">
        <w:rPr>
          <w:rFonts w:ascii="Traditional Arabic" w:hAnsi="Traditional Arabic" w:cs="Traditional Arabic"/>
          <w:sz w:val="24"/>
          <w:szCs w:val="24"/>
          <w:lang w:bidi="ar-DZ"/>
        </w:rPr>
        <w:t>M</w:t>
      </w:r>
      <w:r w:rsidRPr="00BB53F3">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كمية النقود،</w:t>
      </w:r>
      <w:r w:rsidRPr="00BB53F3">
        <w:rPr>
          <w:rFonts w:ascii="Traditional Arabic" w:hAnsi="Traditional Arabic" w:cs="Traditional Arabic"/>
          <w:sz w:val="24"/>
          <w:szCs w:val="24"/>
          <w:lang w:bidi="ar-DZ"/>
        </w:rPr>
        <w:t>V</w:t>
      </w:r>
      <w:r w:rsidRPr="00BB53F3">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سرعة تداول النقود، </w:t>
      </w:r>
      <w:r w:rsidRPr="00BB53F3">
        <w:rPr>
          <w:rFonts w:ascii="Traditional Arabic" w:hAnsi="Traditional Arabic" w:cs="Traditional Arabic"/>
          <w:sz w:val="24"/>
          <w:szCs w:val="24"/>
          <w:lang w:bidi="ar-DZ"/>
        </w:rPr>
        <w:t>P</w:t>
      </w:r>
      <w:r>
        <w:rPr>
          <w:rFonts w:ascii="Traditional Arabic" w:hAnsi="Traditional Arabic" w:cs="Traditional Arabic" w:hint="cs"/>
          <w:sz w:val="32"/>
          <w:szCs w:val="32"/>
          <w:rtl/>
          <w:lang w:bidi="ar-DZ"/>
        </w:rPr>
        <w:t xml:space="preserve"> المستوى العام للأسعار، </w:t>
      </w:r>
      <w:r w:rsidRPr="00BB53F3">
        <w:rPr>
          <w:rFonts w:ascii="Traditional Arabic" w:hAnsi="Traditional Arabic" w:cs="Traditional Arabic"/>
          <w:sz w:val="24"/>
          <w:szCs w:val="24"/>
          <w:lang w:bidi="ar-DZ"/>
        </w:rPr>
        <w:t>Q</w:t>
      </w:r>
      <w:r>
        <w:rPr>
          <w:rFonts w:ascii="Traditional Arabic" w:hAnsi="Traditional Arabic" w:cs="Traditional Arabic" w:hint="cs"/>
          <w:sz w:val="32"/>
          <w:szCs w:val="32"/>
          <w:rtl/>
          <w:lang w:bidi="ar-DZ"/>
        </w:rPr>
        <w:t xml:space="preserve"> الحجم الحقيقي للمعاملات عند مستوى الاستخدام التام.   </w:t>
      </w:r>
    </w:p>
    <w:p w:rsidR="00701080" w:rsidRDefault="00701080" w:rsidP="008913C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ويمكن تحويل المعادلة الأساسية </w:t>
      </w:r>
      <w:r>
        <w:rPr>
          <w:rFonts w:ascii="Traditional Arabic" w:hAnsi="Traditional Arabic" w:cs="Traditional Arabic"/>
          <w:sz w:val="32"/>
          <w:szCs w:val="32"/>
          <w:lang w:bidi="ar-DZ"/>
        </w:rPr>
        <w:t>(</w:t>
      </w:r>
      <w:r w:rsidRPr="00BB53F3">
        <w:rPr>
          <w:rFonts w:ascii="Traditional Arabic" w:hAnsi="Traditional Arabic" w:cs="Traditional Arabic"/>
          <w:sz w:val="24"/>
          <w:szCs w:val="24"/>
          <w:lang w:bidi="ar-DZ"/>
        </w:rPr>
        <w:t>MV=PQ</w:t>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إلى نظرية مفيدة عند افتراض ثبات </w:t>
      </w:r>
      <w:r w:rsidRPr="00BB53F3">
        <w:rPr>
          <w:rFonts w:ascii="Traditional Arabic" w:hAnsi="Traditional Arabic" w:cs="Traditional Arabic"/>
          <w:sz w:val="24"/>
          <w:szCs w:val="24"/>
          <w:lang w:bidi="ar-DZ"/>
        </w:rPr>
        <w:t>V</w:t>
      </w:r>
      <w:r>
        <w:rPr>
          <w:rFonts w:ascii="Traditional Arabic" w:hAnsi="Traditional Arabic" w:cs="Traditional Arabic" w:hint="cs"/>
          <w:sz w:val="24"/>
          <w:szCs w:val="24"/>
          <w:rtl/>
          <w:lang w:bidi="ar-DZ"/>
        </w:rPr>
        <w:t xml:space="preserve"> </w:t>
      </w:r>
      <w:r w:rsidRPr="00C768A2">
        <w:rPr>
          <w:rFonts w:ascii="Traditional Arabic" w:hAnsi="Traditional Arabic" w:cs="Traditional Arabic" w:hint="cs"/>
          <w:sz w:val="32"/>
          <w:szCs w:val="32"/>
          <w:rtl/>
          <w:lang w:bidi="ar-DZ"/>
        </w:rPr>
        <w:t>في الأمد القصير</w:t>
      </w:r>
      <w:r>
        <w:rPr>
          <w:rFonts w:ascii="Traditional Arabic" w:hAnsi="Traditional Arabic" w:cs="Traditional Arabic" w:hint="cs"/>
          <w:sz w:val="32"/>
          <w:szCs w:val="32"/>
          <w:rtl/>
          <w:lang w:bidi="ar-DZ"/>
        </w:rPr>
        <w:t xml:space="preserve">، </w:t>
      </w:r>
      <w:r w:rsidR="0052515E">
        <w:rPr>
          <w:rFonts w:ascii="Traditional Arabic" w:hAnsi="Traditional Arabic" w:cs="Traditional Arabic" w:hint="cs"/>
          <w:sz w:val="32"/>
          <w:szCs w:val="32"/>
          <w:rtl/>
          <w:lang w:bidi="ar-DZ"/>
        </w:rPr>
        <w:t>و</w:t>
      </w:r>
      <w:r>
        <w:rPr>
          <w:rFonts w:ascii="Traditional Arabic" w:hAnsi="Traditional Arabic" w:cs="Traditional Arabic" w:hint="cs"/>
          <w:sz w:val="32"/>
          <w:szCs w:val="32"/>
          <w:rtl/>
          <w:lang w:bidi="ar-DZ"/>
        </w:rPr>
        <w:t xml:space="preserve">من تم يصبح المستوى العام للأسعار </w:t>
      </w:r>
      <w:r w:rsidRPr="00BB53F3">
        <w:rPr>
          <w:rFonts w:ascii="Traditional Arabic" w:hAnsi="Traditional Arabic" w:cs="Traditional Arabic"/>
          <w:sz w:val="24"/>
          <w:szCs w:val="24"/>
          <w:lang w:bidi="ar-DZ"/>
        </w:rPr>
        <w:t>P</w:t>
      </w:r>
      <w:r>
        <w:rPr>
          <w:rFonts w:ascii="Traditional Arabic" w:hAnsi="Traditional Arabic" w:cs="Traditional Arabic" w:hint="cs"/>
          <w:sz w:val="24"/>
          <w:szCs w:val="24"/>
          <w:rtl/>
          <w:lang w:bidi="ar-DZ"/>
        </w:rPr>
        <w:t xml:space="preserve"> </w:t>
      </w:r>
      <w:r w:rsidRPr="00C768A2">
        <w:rPr>
          <w:rFonts w:ascii="Traditional Arabic" w:hAnsi="Traditional Arabic" w:cs="Traditional Arabic" w:hint="cs"/>
          <w:sz w:val="32"/>
          <w:szCs w:val="32"/>
          <w:rtl/>
          <w:lang w:bidi="ar-DZ"/>
        </w:rPr>
        <w:t>معتمدا على التغيرات المستقلة</w:t>
      </w:r>
      <w:r>
        <w:rPr>
          <w:rFonts w:ascii="Traditional Arabic" w:hAnsi="Traditional Arabic" w:cs="Traditional Arabic" w:hint="cs"/>
          <w:sz w:val="32"/>
          <w:szCs w:val="32"/>
          <w:rtl/>
          <w:lang w:bidi="ar-DZ"/>
        </w:rPr>
        <w:t xml:space="preserve"> في أي من </w:t>
      </w:r>
      <w:r w:rsidRPr="00BB53F3">
        <w:rPr>
          <w:rFonts w:ascii="Traditional Arabic" w:hAnsi="Traditional Arabic" w:cs="Traditional Arabic"/>
          <w:sz w:val="24"/>
          <w:szCs w:val="24"/>
          <w:lang w:bidi="ar-DZ"/>
        </w:rPr>
        <w:t>M</w:t>
      </w:r>
      <w:r>
        <w:rPr>
          <w:rFonts w:ascii="Traditional Arabic" w:hAnsi="Traditional Arabic" w:cs="Traditional Arabic" w:hint="cs"/>
          <w:sz w:val="24"/>
          <w:szCs w:val="24"/>
          <w:rtl/>
          <w:lang w:bidi="ar-DZ"/>
        </w:rPr>
        <w:t>،</w:t>
      </w:r>
      <w:r w:rsidRPr="00BB53F3">
        <w:rPr>
          <w:rFonts w:ascii="Traditional Arabic" w:hAnsi="Traditional Arabic" w:cs="Traditional Arabic"/>
          <w:sz w:val="24"/>
          <w:szCs w:val="24"/>
          <w:lang w:bidi="ar-DZ"/>
        </w:rPr>
        <w:t>Q</w:t>
      </w:r>
      <w:r>
        <w:rPr>
          <w:rFonts w:ascii="Traditional Arabic" w:hAnsi="Traditional Arabic" w:cs="Traditional Arabic" w:hint="cs"/>
          <w:sz w:val="32"/>
          <w:szCs w:val="32"/>
          <w:rtl/>
          <w:lang w:bidi="ar-DZ"/>
        </w:rPr>
        <w:t xml:space="preserve">. وعلى افتراض أن كمية النقود في التداول </w:t>
      </w:r>
      <w:r w:rsidRPr="00BB53F3">
        <w:rPr>
          <w:rFonts w:ascii="Traditional Arabic" w:hAnsi="Traditional Arabic" w:cs="Traditional Arabic"/>
          <w:sz w:val="24"/>
          <w:szCs w:val="24"/>
          <w:lang w:bidi="ar-DZ"/>
        </w:rPr>
        <w:t>M</w:t>
      </w:r>
      <w:r>
        <w:rPr>
          <w:rFonts w:ascii="Traditional Arabic" w:hAnsi="Traditional Arabic" w:cs="Traditional Arabic" w:hint="cs"/>
          <w:sz w:val="24"/>
          <w:szCs w:val="24"/>
          <w:rtl/>
          <w:lang w:bidi="ar-DZ"/>
        </w:rPr>
        <w:t xml:space="preserve"> </w:t>
      </w:r>
      <w:r w:rsidRPr="00C768A2">
        <w:rPr>
          <w:rFonts w:ascii="Traditional Arabic" w:hAnsi="Traditional Arabic" w:cs="Traditional Arabic" w:hint="cs"/>
          <w:sz w:val="32"/>
          <w:szCs w:val="32"/>
          <w:rtl/>
          <w:lang w:bidi="ar-DZ"/>
        </w:rPr>
        <w:t>تتكون من المسكوكات الذهبية</w:t>
      </w:r>
      <w:r>
        <w:rPr>
          <w:rFonts w:ascii="Traditional Arabic" w:hAnsi="Traditional Arabic" w:cs="Traditional Arabic" w:hint="cs"/>
          <w:sz w:val="32"/>
          <w:szCs w:val="32"/>
          <w:rtl/>
          <w:lang w:bidi="ar-DZ"/>
        </w:rPr>
        <w:t>، ومن تم فإن</w:t>
      </w:r>
      <w:r w:rsidR="00B34AFE">
        <w:rPr>
          <w:rFonts w:ascii="Traditional Arabic" w:hAnsi="Traditional Arabic" w:cs="Traditional Arabic" w:hint="cs"/>
          <w:sz w:val="32"/>
          <w:szCs w:val="32"/>
          <w:rtl/>
          <w:lang w:bidi="ar-DZ"/>
        </w:rPr>
        <w:t>ها</w:t>
      </w:r>
      <w:r>
        <w:rPr>
          <w:rFonts w:ascii="Traditional Arabic" w:hAnsi="Traditional Arabic" w:cs="Traditional Arabic" w:hint="cs"/>
          <w:sz w:val="32"/>
          <w:szCs w:val="32"/>
          <w:rtl/>
          <w:lang w:bidi="ar-DZ"/>
        </w:rPr>
        <w:t xml:space="preserve"> تتغير بتغير كمية الذهب المتوفرة لدى السلطات النقدية، فإذا ازدادت كمية الذهب لديها أصبح من الممكن زيادة عرض النقود في التداول، وبالتالي ارتفاع المستوى العام للأسعار بنفس نسبة الزيادة في كمية النقود، </w:t>
      </w:r>
      <w:r w:rsidR="00AD0CAA">
        <w:rPr>
          <w:rFonts w:ascii="Traditional Arabic" w:hAnsi="Traditional Arabic" w:cs="Traditional Arabic" w:hint="cs"/>
          <w:sz w:val="32"/>
          <w:szCs w:val="32"/>
          <w:rtl/>
          <w:lang w:bidi="ar-DZ"/>
        </w:rPr>
        <w:t>و</w:t>
      </w:r>
      <w:r>
        <w:rPr>
          <w:rFonts w:ascii="Traditional Arabic" w:hAnsi="Traditional Arabic" w:cs="Traditional Arabic" w:hint="cs"/>
          <w:sz w:val="32"/>
          <w:szCs w:val="32"/>
          <w:rtl/>
          <w:lang w:bidi="ar-DZ"/>
        </w:rPr>
        <w:t xml:space="preserve">من ناحية أخرى عند ثبات كمية النقود </w:t>
      </w:r>
      <w:r w:rsidRPr="00501C5C">
        <w:rPr>
          <w:rFonts w:ascii="Traditional Arabic" w:hAnsi="Traditional Arabic" w:cs="Traditional Arabic"/>
          <w:sz w:val="24"/>
          <w:szCs w:val="24"/>
          <w:lang w:bidi="ar-DZ"/>
        </w:rPr>
        <w:t xml:space="preserve"> </w:t>
      </w:r>
      <w:r w:rsidR="00AD0CAA">
        <w:rPr>
          <w:rFonts w:ascii="Traditional Arabic" w:hAnsi="Traditional Arabic" w:cs="Traditional Arabic" w:hint="cs"/>
          <w:sz w:val="24"/>
          <w:szCs w:val="24"/>
          <w:rtl/>
          <w:lang w:bidi="ar-DZ"/>
        </w:rPr>
        <w:t xml:space="preserve">   </w:t>
      </w:r>
      <w:r w:rsidRPr="00BB53F3">
        <w:rPr>
          <w:rFonts w:ascii="Traditional Arabic" w:hAnsi="Traditional Arabic" w:cs="Traditional Arabic"/>
          <w:sz w:val="24"/>
          <w:szCs w:val="24"/>
          <w:lang w:bidi="ar-DZ"/>
        </w:rPr>
        <w:t>M</w:t>
      </w:r>
      <w:r w:rsidR="00AD0CAA">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فإن الانخفاض في حجم الإنتاج </w:t>
      </w:r>
      <w:r w:rsidRPr="00BB53F3">
        <w:rPr>
          <w:rFonts w:ascii="Traditional Arabic" w:hAnsi="Traditional Arabic" w:cs="Traditional Arabic"/>
          <w:sz w:val="24"/>
          <w:szCs w:val="24"/>
          <w:lang w:bidi="ar-DZ"/>
        </w:rPr>
        <w:t>Q</w:t>
      </w:r>
      <w:r>
        <w:rPr>
          <w:rFonts w:ascii="Traditional Arabic" w:hAnsi="Traditional Arabic" w:cs="Traditional Arabic" w:hint="cs"/>
          <w:sz w:val="24"/>
          <w:szCs w:val="24"/>
          <w:rtl/>
          <w:lang w:bidi="ar-DZ"/>
        </w:rPr>
        <w:t xml:space="preserve"> </w:t>
      </w:r>
      <w:r w:rsidRPr="00501C5C">
        <w:rPr>
          <w:rFonts w:ascii="Traditional Arabic" w:hAnsi="Traditional Arabic" w:cs="Traditional Arabic" w:hint="cs"/>
          <w:sz w:val="32"/>
          <w:szCs w:val="32"/>
          <w:rtl/>
          <w:lang w:bidi="ar-DZ"/>
        </w:rPr>
        <w:t xml:space="preserve">نتيجة </w:t>
      </w:r>
      <w:r w:rsidR="008913C3">
        <w:rPr>
          <w:rFonts w:ascii="Traditional Arabic" w:hAnsi="Traditional Arabic" w:cs="Traditional Arabic" w:hint="cs"/>
          <w:sz w:val="32"/>
          <w:szCs w:val="32"/>
          <w:rtl/>
          <w:lang w:bidi="ar-DZ"/>
        </w:rPr>
        <w:t xml:space="preserve">مثلا </w:t>
      </w:r>
      <w:r w:rsidRPr="00501C5C">
        <w:rPr>
          <w:rFonts w:ascii="Traditional Arabic" w:hAnsi="Traditional Arabic" w:cs="Traditional Arabic" w:hint="cs"/>
          <w:sz w:val="32"/>
          <w:szCs w:val="32"/>
          <w:rtl/>
          <w:lang w:bidi="ar-DZ"/>
        </w:rPr>
        <w:t>فقر المحصول</w:t>
      </w:r>
      <w:r>
        <w:rPr>
          <w:rFonts w:ascii="Traditional Arabic" w:hAnsi="Traditional Arabic" w:cs="Traditional Arabic" w:hint="cs"/>
          <w:sz w:val="32"/>
          <w:szCs w:val="32"/>
          <w:rtl/>
          <w:lang w:bidi="ar-DZ"/>
        </w:rPr>
        <w:t xml:space="preserve"> </w:t>
      </w:r>
      <w:r w:rsidR="008913C3">
        <w:rPr>
          <w:rFonts w:ascii="Traditional Arabic" w:hAnsi="Traditional Arabic" w:cs="Traditional Arabic" w:hint="cs"/>
          <w:sz w:val="32"/>
          <w:szCs w:val="32"/>
          <w:rtl/>
          <w:lang w:bidi="ar-DZ"/>
        </w:rPr>
        <w:t xml:space="preserve">أو </w:t>
      </w:r>
      <w:r>
        <w:rPr>
          <w:rFonts w:ascii="Traditional Arabic" w:hAnsi="Traditional Arabic" w:cs="Traditional Arabic" w:hint="cs"/>
          <w:sz w:val="32"/>
          <w:szCs w:val="32"/>
          <w:rtl/>
          <w:lang w:bidi="ar-DZ"/>
        </w:rPr>
        <w:t xml:space="preserve">بسبب الفيضانات أو نشوب الحرائق سيؤدي إلى ارتفاع المستوى العام للأسعار بنفس نسبة الانخفاض في </w:t>
      </w:r>
      <w:r w:rsidRPr="00EE6451">
        <w:rPr>
          <w:rFonts w:ascii="Traditional Arabic" w:hAnsi="Traditional Arabic" w:cs="Traditional Arabic"/>
          <w:sz w:val="24"/>
          <w:szCs w:val="24"/>
          <w:lang w:bidi="ar-DZ"/>
        </w:rPr>
        <w:t xml:space="preserve"> </w:t>
      </w:r>
      <w:r w:rsidRPr="00BB53F3">
        <w:rPr>
          <w:rFonts w:ascii="Traditional Arabic" w:hAnsi="Traditional Arabic" w:cs="Traditional Arabic"/>
          <w:sz w:val="24"/>
          <w:szCs w:val="24"/>
          <w:lang w:bidi="ar-DZ"/>
        </w:rPr>
        <w:t>Q</w:t>
      </w:r>
      <w:r>
        <w:rPr>
          <w:rStyle w:val="Appelnotedebasdep"/>
          <w:rFonts w:ascii="Traditional Arabic" w:hAnsi="Traditional Arabic" w:cs="Traditional Arabic"/>
          <w:sz w:val="24"/>
          <w:szCs w:val="24"/>
          <w:lang w:bidi="ar-DZ"/>
        </w:rPr>
        <w:t xml:space="preserve"> </w:t>
      </w:r>
      <w:r>
        <w:rPr>
          <w:rFonts w:ascii="Traditional Arabic" w:hAnsi="Traditional Arabic" w:cs="Traditional Arabic" w:hint="cs"/>
          <w:sz w:val="24"/>
          <w:szCs w:val="24"/>
          <w:rtl/>
          <w:lang w:bidi="ar-DZ"/>
        </w:rPr>
        <w:t xml:space="preserve"> </w:t>
      </w:r>
      <w:r w:rsidRPr="00A82524">
        <w:rPr>
          <w:rStyle w:val="Appelnotedebasdep"/>
          <w:rFonts w:ascii="Traditional Arabic" w:hAnsi="Traditional Arabic" w:cs="Traditional Arabic"/>
          <w:sz w:val="32"/>
          <w:szCs w:val="32"/>
          <w:lang w:bidi="ar-DZ"/>
        </w:rPr>
        <w:footnoteReference w:id="10"/>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 </w:t>
      </w:r>
      <w:r w:rsidR="008913C3">
        <w:rPr>
          <w:rFonts w:ascii="Traditional Arabic" w:hAnsi="Traditional Arabic" w:cs="Traditional Arabic" w:hint="cs"/>
          <w:sz w:val="32"/>
          <w:szCs w:val="32"/>
          <w:rtl/>
          <w:lang w:bidi="ar-DZ"/>
        </w:rPr>
        <w:t xml:space="preserve"> </w:t>
      </w:r>
    </w:p>
    <w:p w:rsidR="00701080" w:rsidRDefault="00701080" w:rsidP="00253178">
      <w:pPr>
        <w:tabs>
          <w:tab w:val="right" w:pos="567"/>
        </w:tabs>
        <w:bidi/>
        <w:spacing w:after="0"/>
        <w:jc w:val="both"/>
        <w:rPr>
          <w:rFonts w:ascii="Traditional Arabic" w:hAnsi="Traditional Arabic" w:cs="Traditional Arabic"/>
          <w:b/>
          <w:bCs/>
          <w:sz w:val="32"/>
          <w:szCs w:val="32"/>
          <w:rtl/>
          <w:lang w:bidi="ar-DZ"/>
        </w:rPr>
      </w:pPr>
      <w:r w:rsidRPr="009B7B44">
        <w:rPr>
          <w:rFonts w:ascii="Traditional Arabic" w:hAnsi="Traditional Arabic" w:cs="Traditional Arabic" w:hint="cs"/>
          <w:b/>
          <w:bCs/>
          <w:sz w:val="24"/>
          <w:szCs w:val="24"/>
          <w:rtl/>
          <w:lang w:bidi="ar-DZ"/>
        </w:rPr>
        <w:lastRenderedPageBreak/>
        <w:t xml:space="preserve">2- </w:t>
      </w:r>
      <w:r w:rsidRPr="009B7B44">
        <w:rPr>
          <w:rFonts w:ascii="Traditional Arabic" w:hAnsi="Traditional Arabic" w:cs="Traditional Arabic" w:hint="cs"/>
          <w:b/>
          <w:bCs/>
          <w:sz w:val="32"/>
          <w:szCs w:val="32"/>
          <w:rtl/>
          <w:lang w:bidi="ar-DZ"/>
        </w:rPr>
        <w:t xml:space="preserve">ميكانيكية التوازن التلقائي:   </w:t>
      </w:r>
    </w:p>
    <w:p w:rsidR="00701080" w:rsidRDefault="00701080" w:rsidP="0070108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7667A0">
        <w:rPr>
          <w:rFonts w:ascii="Traditional Arabic" w:hAnsi="Traditional Arabic" w:cs="Traditional Arabic"/>
          <w:sz w:val="32"/>
          <w:szCs w:val="32"/>
          <w:rtl/>
          <w:lang w:bidi="ar-DZ"/>
        </w:rPr>
        <w:t xml:space="preserve"> إذا كانت عملتان أو أكثر تسيران على قاعدة الذهب،</w:t>
      </w:r>
      <w:r w:rsidRPr="007667A0">
        <w:rPr>
          <w:rFonts w:ascii="Traditional Arabic" w:hAnsi="Traditional Arabic" w:cs="Traditional Arabic"/>
          <w:sz w:val="32"/>
          <w:szCs w:val="32"/>
          <w:lang w:bidi="ar-DZ"/>
        </w:rPr>
        <w:t xml:space="preserve"> </w:t>
      </w:r>
      <w:r w:rsidRPr="007667A0">
        <w:rPr>
          <w:rFonts w:ascii="Traditional Arabic" w:hAnsi="Traditional Arabic" w:cs="Traditional Arabic"/>
          <w:sz w:val="32"/>
          <w:szCs w:val="32"/>
          <w:rtl/>
          <w:lang w:bidi="ar-DZ"/>
        </w:rPr>
        <w:t xml:space="preserve">أي كل واحدة منهما تعادل وزنا معينا من الذهب الخالص، فإن سعر الصرف بينهما يتحدد آليا، ويكون النسبة بين الذهب في كل من العملتين، وهذه النسبة الثابتة تسمى سعر </w:t>
      </w:r>
      <w:r>
        <w:rPr>
          <w:rFonts w:ascii="Traditional Arabic" w:hAnsi="Traditional Arabic" w:cs="Traditional Arabic"/>
          <w:sz w:val="32"/>
          <w:szCs w:val="32"/>
          <w:rtl/>
          <w:lang w:bidi="ar-DZ"/>
        </w:rPr>
        <w:t>التعادل</w:t>
      </w:r>
      <w:r w:rsidRPr="007667A0">
        <w:rPr>
          <w:rFonts w:ascii="Traditional Arabic" w:hAnsi="Traditional Arabic" w:cs="Traditional Arabic"/>
          <w:sz w:val="32"/>
          <w:szCs w:val="32"/>
          <w:rtl/>
          <w:lang w:bidi="ar-DZ"/>
        </w:rPr>
        <w:t>.</w:t>
      </w:r>
      <w:r w:rsidRPr="00383D8B">
        <w:rPr>
          <w:rFonts w:ascii="Traditional Arabic" w:hAnsi="Traditional Arabic" w:cs="Traditional Arabic"/>
          <w:sz w:val="32"/>
          <w:szCs w:val="32"/>
          <w:rtl/>
          <w:lang w:bidi="ar-DZ"/>
        </w:rPr>
        <w:t xml:space="preserve"> </w:t>
      </w:r>
      <w:r w:rsidRPr="007D7BE1">
        <w:rPr>
          <w:rFonts w:ascii="Traditional Arabic" w:hAnsi="Traditional Arabic" w:cs="Traditional Arabic"/>
          <w:sz w:val="32"/>
          <w:szCs w:val="32"/>
          <w:rtl/>
          <w:lang w:bidi="ar-DZ"/>
        </w:rPr>
        <w:t xml:space="preserve">فالبلد المدين كان دائما يملك الخيار، </w:t>
      </w:r>
      <w:r>
        <w:rPr>
          <w:rFonts w:ascii="Traditional Arabic" w:hAnsi="Traditional Arabic" w:cs="Traditional Arabic" w:hint="cs"/>
          <w:sz w:val="32"/>
          <w:szCs w:val="32"/>
          <w:rtl/>
          <w:lang w:bidi="ar-DZ"/>
        </w:rPr>
        <w:t>إ</w:t>
      </w:r>
      <w:r w:rsidRPr="007D7BE1">
        <w:rPr>
          <w:rFonts w:ascii="Traditional Arabic" w:hAnsi="Traditional Arabic" w:cs="Traditional Arabic"/>
          <w:sz w:val="32"/>
          <w:szCs w:val="32"/>
          <w:rtl/>
          <w:lang w:bidi="ar-DZ"/>
        </w:rPr>
        <w:t>ما أن يقايض عملته الوطنية بعملة أجنبية و</w:t>
      </w:r>
      <w:r>
        <w:rPr>
          <w:rFonts w:ascii="Traditional Arabic" w:hAnsi="Traditional Arabic" w:cs="Traditional Arabic" w:hint="cs"/>
          <w:sz w:val="32"/>
          <w:szCs w:val="32"/>
          <w:rtl/>
          <w:lang w:bidi="ar-DZ"/>
        </w:rPr>
        <w:t>إ</w:t>
      </w:r>
      <w:r w:rsidRPr="007D7BE1">
        <w:rPr>
          <w:rFonts w:ascii="Traditional Arabic" w:hAnsi="Traditional Arabic" w:cs="Traditional Arabic"/>
          <w:sz w:val="32"/>
          <w:szCs w:val="32"/>
          <w:rtl/>
          <w:lang w:bidi="ar-DZ"/>
        </w:rPr>
        <w:t>ما أن يقوم بشراء الذ</w:t>
      </w:r>
      <w:r>
        <w:rPr>
          <w:rFonts w:ascii="Traditional Arabic" w:hAnsi="Traditional Arabic" w:cs="Traditional Arabic"/>
          <w:sz w:val="32"/>
          <w:szCs w:val="32"/>
          <w:rtl/>
          <w:lang w:bidi="ar-DZ"/>
        </w:rPr>
        <w:t>هب وتصديره إلى الخارج</w:t>
      </w:r>
      <w:r>
        <w:rPr>
          <w:rFonts w:ascii="Traditional Arabic" w:hAnsi="Traditional Arabic" w:cs="Traditional Arabic" w:hint="cs"/>
          <w:sz w:val="32"/>
          <w:szCs w:val="32"/>
          <w:rtl/>
          <w:lang w:bidi="ar-DZ"/>
        </w:rPr>
        <w:t>، وهذا</w:t>
      </w:r>
      <w:r w:rsidRPr="007D7BE1">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مع</w:t>
      </w:r>
      <w:r>
        <w:rPr>
          <w:rFonts w:ascii="Traditional Arabic" w:hAnsi="Traditional Arabic" w:cs="Traditional Arabic"/>
          <w:sz w:val="32"/>
          <w:szCs w:val="32"/>
          <w:rtl/>
          <w:lang w:bidi="ar-DZ"/>
        </w:rPr>
        <w:t xml:space="preserve"> تو</w:t>
      </w:r>
      <w:r w:rsidRPr="007D7BE1">
        <w:rPr>
          <w:rFonts w:ascii="Traditional Arabic" w:hAnsi="Traditional Arabic" w:cs="Traditional Arabic"/>
          <w:sz w:val="32"/>
          <w:szCs w:val="32"/>
          <w:rtl/>
          <w:lang w:bidi="ar-DZ"/>
        </w:rPr>
        <w:t>فر حرية تحويل العملات بعضها إلى بعض بلا قيد ولا شرط</w:t>
      </w:r>
      <w:r>
        <w:rPr>
          <w:rStyle w:val="Appelnotedebasdep"/>
          <w:rFonts w:ascii="Traditional Arabic" w:hAnsi="Traditional Arabic" w:cs="Traditional Arabic"/>
          <w:sz w:val="32"/>
          <w:szCs w:val="32"/>
          <w:rtl/>
          <w:lang w:bidi="ar-DZ"/>
        </w:rPr>
        <w:footnoteReference w:id="11"/>
      </w:r>
      <w:r>
        <w:rPr>
          <w:rFonts w:ascii="Traditional Arabic" w:hAnsi="Traditional Arabic" w:cs="Traditional Arabic" w:hint="cs"/>
          <w:sz w:val="32"/>
          <w:szCs w:val="32"/>
          <w:rtl/>
          <w:lang w:bidi="ar-DZ"/>
        </w:rPr>
        <w:t xml:space="preserve">. </w:t>
      </w:r>
    </w:p>
    <w:p w:rsidR="00701080" w:rsidRDefault="00701080" w:rsidP="00701080">
      <w:pPr>
        <w:tabs>
          <w:tab w:val="right" w:pos="567"/>
        </w:tabs>
        <w:bidi/>
        <w:jc w:val="both"/>
        <w:rPr>
          <w:rFonts w:ascii="Traditional Arabic" w:hAnsi="Traditional Arabic" w:cs="Traditional Arabic"/>
          <w:sz w:val="32"/>
          <w:szCs w:val="32"/>
          <w:rtl/>
          <w:lang w:bidi="ar-DZ"/>
        </w:rPr>
      </w:pPr>
      <w:r w:rsidRPr="00CA14CC">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Pr="00CA14CC">
        <w:rPr>
          <w:rFonts w:ascii="Traditional Arabic" w:hAnsi="Traditional Arabic" w:cs="Traditional Arabic"/>
          <w:sz w:val="32"/>
          <w:szCs w:val="32"/>
          <w:rtl/>
          <w:lang w:bidi="ar-DZ"/>
        </w:rPr>
        <w:t>إذا كان سعر التعادل بين العملتين معادلا للنسبة بين وزن الذهب الخالص في كل منهما، فإن السعر الفعلي الذي يتحدد في سوق الصرف الخارجي قد يختلف قليلا عن سعر التعادل</w:t>
      </w:r>
      <w:r>
        <w:rPr>
          <w:rFonts w:ascii="Traditional Arabic" w:hAnsi="Traditional Arabic" w:cs="Traditional Arabic"/>
          <w:sz w:val="32"/>
          <w:szCs w:val="32"/>
          <w:rtl/>
          <w:lang w:bidi="ar-DZ"/>
        </w:rPr>
        <w:t xml:space="preserve"> طبقا لعرض وطلب كل من العملتين</w:t>
      </w:r>
      <w:r>
        <w:rPr>
          <w:rFonts w:ascii="Traditional Arabic" w:hAnsi="Traditional Arabic" w:cs="Traditional Arabic" w:hint="cs"/>
          <w:sz w:val="32"/>
          <w:szCs w:val="32"/>
          <w:rtl/>
          <w:lang w:bidi="ar-DZ"/>
        </w:rPr>
        <w:t>،</w:t>
      </w:r>
      <w:r w:rsidRPr="00CA14CC">
        <w:rPr>
          <w:rFonts w:ascii="Traditional Arabic" w:hAnsi="Traditional Arabic" w:cs="Traditional Arabic"/>
          <w:sz w:val="32"/>
          <w:szCs w:val="32"/>
          <w:rtl/>
          <w:lang w:bidi="ar-DZ"/>
        </w:rPr>
        <w:t xml:space="preserve"> غير أن اختلاف السعر الفعلي عن سعر التعادل لا يمكن أن يتجاوز حدين ضيقين يعرفان باسم حدي</w:t>
      </w:r>
      <w:r w:rsidR="00F72DC0">
        <w:rPr>
          <w:rFonts w:ascii="Traditional Arabic" w:hAnsi="Traditional Arabic" w:cs="Traditional Arabic"/>
          <w:sz w:val="32"/>
          <w:szCs w:val="32"/>
          <w:rtl/>
          <w:lang w:bidi="ar-DZ"/>
        </w:rPr>
        <w:t xml:space="preserve"> الذهب أي حدي خروج الذهب ودخوله</w:t>
      </w:r>
      <w:r w:rsidR="00F72DC0">
        <w:rPr>
          <w:rFonts w:ascii="Traditional Arabic" w:hAnsi="Traditional Arabic" w:cs="Traditional Arabic" w:hint="cs"/>
          <w:sz w:val="32"/>
          <w:szCs w:val="32"/>
          <w:rtl/>
          <w:lang w:bidi="ar-DZ"/>
        </w:rPr>
        <w:t>،</w:t>
      </w:r>
      <w:r w:rsidRPr="00CA14CC">
        <w:rPr>
          <w:rFonts w:ascii="Traditional Arabic" w:hAnsi="Traditional Arabic" w:cs="Traditional Arabic"/>
          <w:sz w:val="32"/>
          <w:szCs w:val="32"/>
          <w:rtl/>
          <w:lang w:bidi="ar-DZ"/>
        </w:rPr>
        <w:t xml:space="preserve"> وهذا الاختلاف ينتج عن تكلفة النقل والشحن والتأمين التي تضاف إلى سعر التعادل في حالة النقل الفعلي للذهب من دولة إلى أخرى. ففي حالة ارتفاع سعر صرف عملة أحد البلدان المصدرة فوق سعر التعادل لهذه العملة، فإنه يكون من الأفضل للمستورد من هذا البلد سداد قيمة وارداته بالذهب وتحمل تكلفة الشحن </w:t>
      </w:r>
      <w:r w:rsidR="00C07C2E">
        <w:rPr>
          <w:rFonts w:ascii="Traditional Arabic" w:hAnsi="Traditional Arabic" w:cs="Traditional Arabic"/>
          <w:sz w:val="32"/>
          <w:szCs w:val="32"/>
          <w:rtl/>
          <w:lang w:bidi="ar-DZ"/>
        </w:rPr>
        <w:t>والتأمين عن سدادها بعملة المصدر</w:t>
      </w:r>
      <w:r w:rsidR="00C07C2E">
        <w:rPr>
          <w:rFonts w:ascii="Traditional Arabic" w:hAnsi="Traditional Arabic" w:cs="Traditional Arabic" w:hint="cs"/>
          <w:sz w:val="32"/>
          <w:szCs w:val="32"/>
          <w:rtl/>
          <w:lang w:bidi="ar-DZ"/>
        </w:rPr>
        <w:t>،</w:t>
      </w:r>
      <w:r w:rsidRPr="00CA14CC">
        <w:rPr>
          <w:rFonts w:ascii="Traditional Arabic" w:hAnsi="Traditional Arabic" w:cs="Traditional Arabic"/>
          <w:sz w:val="32"/>
          <w:szCs w:val="32"/>
          <w:rtl/>
          <w:lang w:bidi="ar-DZ"/>
        </w:rPr>
        <w:t xml:space="preserve"> ويحدث العكس إذا ما انخفضت عملة المستورد عن سعر التعادل، فإن المصدر سيطلب قيمة صادراته بالذهب. معنى ذلك أن إتباع قاعدة الذهب قد أدى إلى ثبات سعر صرف العملات تثبيتا محكما لا يعرف المرونة في حركة أسعار الصرف إلا في حدود ضيقة للغاية تتمثل في قيمة نفقات شحن الذهب من دولة إلى أخرى والتأمين عليه.</w:t>
      </w:r>
    </w:p>
    <w:p w:rsidR="00701080" w:rsidRDefault="00701080" w:rsidP="00701080">
      <w:pPr>
        <w:tabs>
          <w:tab w:val="right" w:pos="567"/>
        </w:tabs>
        <w:bidi/>
        <w:jc w:val="both"/>
        <w:rPr>
          <w:rFonts w:ascii="Traditional Arabic" w:hAnsi="Traditional Arabic" w:cs="Traditional Arabic"/>
          <w:sz w:val="32"/>
          <w:szCs w:val="32"/>
          <w:rtl/>
          <w:lang w:bidi="ar-DZ"/>
        </w:rPr>
      </w:pPr>
      <w:r w:rsidRPr="00DC7E7A">
        <w:rPr>
          <w:rFonts w:ascii="Traditional Arabic" w:hAnsi="Traditional Arabic" w:cs="Traditional Arabic"/>
          <w:sz w:val="32"/>
          <w:szCs w:val="32"/>
          <w:rtl/>
          <w:lang w:bidi="ar-DZ"/>
        </w:rPr>
        <w:t xml:space="preserve">       وكان لهذه العلاقة الوثيقة بين مختلف العملات والذهب وما ت</w:t>
      </w:r>
      <w:r w:rsidR="00280BB9">
        <w:rPr>
          <w:rFonts w:ascii="Traditional Arabic" w:hAnsi="Traditional Arabic" w:cs="Traditional Arabic"/>
          <w:sz w:val="32"/>
          <w:szCs w:val="32"/>
          <w:rtl/>
          <w:lang w:bidi="ar-DZ"/>
        </w:rPr>
        <w:t>رتب على ذلك من ثبات أسعار الصرف</w:t>
      </w:r>
      <w:r w:rsidRPr="00DC7E7A">
        <w:rPr>
          <w:rFonts w:ascii="Traditional Arabic" w:hAnsi="Traditional Arabic" w:cs="Traditional Arabic"/>
          <w:sz w:val="32"/>
          <w:szCs w:val="32"/>
          <w:rtl/>
          <w:lang w:bidi="ar-DZ"/>
        </w:rPr>
        <w:t xml:space="preserve"> تأثير هام على عمليات المدفوعات الدولية وتحقيق التوازن بين موازين مدفوعا</w:t>
      </w:r>
      <w:r w:rsidR="00280BB9">
        <w:rPr>
          <w:rFonts w:ascii="Traditional Arabic" w:hAnsi="Traditional Arabic" w:cs="Traditional Arabic"/>
          <w:sz w:val="32"/>
          <w:szCs w:val="32"/>
          <w:rtl/>
          <w:lang w:bidi="ar-DZ"/>
        </w:rPr>
        <w:t>ت الدول التي ترتبط بقاعدة الذهب</w:t>
      </w:r>
      <w:r w:rsidR="00280BB9">
        <w:rPr>
          <w:rFonts w:ascii="Traditional Arabic" w:hAnsi="Traditional Arabic" w:cs="Traditional Arabic" w:hint="cs"/>
          <w:sz w:val="32"/>
          <w:szCs w:val="32"/>
          <w:rtl/>
          <w:lang w:bidi="ar-DZ"/>
        </w:rPr>
        <w:t>.</w:t>
      </w:r>
      <w:r w:rsidRPr="00DC7E7A">
        <w:rPr>
          <w:rFonts w:ascii="Traditional Arabic" w:hAnsi="Traditional Arabic" w:cs="Traditional Arabic"/>
          <w:sz w:val="32"/>
          <w:szCs w:val="32"/>
          <w:rtl/>
          <w:lang w:bidi="ar-DZ"/>
        </w:rPr>
        <w:t xml:space="preserve"> فإذا كنا بصدد دولتين بينهما تبادل تجاري، وأنه قد تحقق عجز في ميزان مدفوعات الدولة (أ) فإنه يتعين عليها في هذه الحالة سداد قيمة العجز بالذهب</w:t>
      </w:r>
      <w:r w:rsidR="00ED21CF">
        <w:rPr>
          <w:rFonts w:ascii="Traditional Arabic" w:hAnsi="Traditional Arabic" w:cs="Traditional Arabic" w:hint="cs"/>
          <w:sz w:val="32"/>
          <w:szCs w:val="32"/>
          <w:rtl/>
          <w:lang w:bidi="ar-DZ"/>
        </w:rPr>
        <w:t>،</w:t>
      </w:r>
      <w:r w:rsidRPr="00DC7E7A">
        <w:rPr>
          <w:rFonts w:ascii="Traditional Arabic" w:hAnsi="Traditional Arabic" w:cs="Traditional Arabic"/>
          <w:sz w:val="32"/>
          <w:szCs w:val="32"/>
          <w:rtl/>
          <w:lang w:bidi="ar-DZ"/>
        </w:rPr>
        <w:t xml:space="preserve"> وبالتالي إنقاص حجم البنكنوت الذي تصدره والذي يرتبط مقداره في ظل قاعدة الذهب بمقدار ما تملكه من رصيد ذهبي</w:t>
      </w:r>
      <w:r w:rsidR="00212CF0">
        <w:rPr>
          <w:rFonts w:ascii="Traditional Arabic" w:hAnsi="Traditional Arabic" w:cs="Traditional Arabic" w:hint="cs"/>
          <w:sz w:val="32"/>
          <w:szCs w:val="32"/>
          <w:rtl/>
          <w:lang w:bidi="ar-DZ"/>
        </w:rPr>
        <w:t>،</w:t>
      </w:r>
      <w:r w:rsidRPr="00DC7E7A">
        <w:rPr>
          <w:rFonts w:ascii="Traditional Arabic" w:hAnsi="Traditional Arabic" w:cs="Traditional Arabic"/>
          <w:sz w:val="32"/>
          <w:szCs w:val="32"/>
          <w:rtl/>
          <w:lang w:bidi="ar-DZ"/>
        </w:rPr>
        <w:t xml:space="preserve"> مما يتسبب في حدوث انكماش وهبوط في الأسعار. ويحدث العكس في الدولة (ب) التي لديها فائض في ميزان مدفوعاتها، فإن الذهب الذي تدفق إليها سوف يتسبب في حدوث تضخم أي زيادة في الأسعار. ووجود هذا الفارق بين مستويات الأسعار في الدولتين </w:t>
      </w:r>
      <w:r w:rsidRPr="00DC7E7A">
        <w:rPr>
          <w:rFonts w:ascii="Traditional Arabic" w:hAnsi="Traditional Arabic" w:cs="Traditional Arabic"/>
          <w:sz w:val="32"/>
          <w:szCs w:val="32"/>
          <w:rtl/>
          <w:lang w:bidi="ar-DZ"/>
        </w:rPr>
        <w:lastRenderedPageBreak/>
        <w:t xml:space="preserve">سوف يعمل لصالح الدولة ذات العجز، إذ أنها ستتمكن من زيادة صادراتها والحد من وارداتها التي ستصبح غالية نسبيا، </w:t>
      </w:r>
      <w:r w:rsidR="00ED21CF">
        <w:rPr>
          <w:rFonts w:ascii="Traditional Arabic" w:hAnsi="Traditional Arabic" w:cs="Traditional Arabic"/>
          <w:sz w:val="32"/>
          <w:szCs w:val="32"/>
          <w:rtl/>
          <w:lang w:bidi="ar-DZ"/>
        </w:rPr>
        <w:t>وبذلك يتحسن وضع ميزان مدفوعاتها</w:t>
      </w:r>
      <w:r w:rsidR="00ED21CF">
        <w:rPr>
          <w:rFonts w:ascii="Traditional Arabic" w:hAnsi="Traditional Arabic" w:cs="Traditional Arabic" w:hint="cs"/>
          <w:sz w:val="32"/>
          <w:szCs w:val="32"/>
          <w:rtl/>
          <w:lang w:bidi="ar-DZ"/>
        </w:rPr>
        <w:t>،</w:t>
      </w:r>
      <w:r w:rsidRPr="00DC7E7A">
        <w:rPr>
          <w:rFonts w:ascii="Traditional Arabic" w:hAnsi="Traditional Arabic" w:cs="Traditional Arabic"/>
          <w:sz w:val="32"/>
          <w:szCs w:val="32"/>
          <w:rtl/>
          <w:lang w:bidi="ar-DZ"/>
        </w:rPr>
        <w:t xml:space="preserve"> ويحدث العكس في دولة الفائض التي ستجد ميزان مدفوعاتها بعد فترة في حالة عجز نتيجة نقص صادراتها بسبب زيادة الأسعار، وعندئذ يخرج منها الذهب لسداد قيمة هذا العجز، وهكذا يتم التوازن التلقائي.</w:t>
      </w:r>
    </w:p>
    <w:p w:rsidR="00701080" w:rsidRDefault="00701080" w:rsidP="001570CD">
      <w:pPr>
        <w:tabs>
          <w:tab w:val="right" w:pos="567"/>
        </w:tabs>
        <w:bidi/>
        <w:jc w:val="both"/>
        <w:rPr>
          <w:rFonts w:ascii="Traditional Arabic" w:hAnsi="Traditional Arabic" w:cs="Traditional Arabic"/>
          <w:sz w:val="32"/>
          <w:szCs w:val="32"/>
          <w:rtl/>
          <w:lang w:bidi="ar-DZ"/>
        </w:rPr>
      </w:pPr>
      <w:r w:rsidRPr="00127DB3">
        <w:rPr>
          <w:rFonts w:ascii="Traditional Arabic" w:hAnsi="Traditional Arabic" w:cs="Traditional Arabic"/>
          <w:sz w:val="32"/>
          <w:szCs w:val="32"/>
          <w:rtl/>
          <w:lang w:bidi="ar-DZ"/>
        </w:rPr>
        <w:t xml:space="preserve">       غير أن </w:t>
      </w:r>
      <w:r w:rsidR="001935BB">
        <w:rPr>
          <w:rFonts w:ascii="Traditional Arabic" w:hAnsi="Traditional Arabic" w:cs="Traditional Arabic" w:hint="cs"/>
          <w:sz w:val="32"/>
          <w:szCs w:val="32"/>
          <w:rtl/>
          <w:lang w:bidi="ar-DZ"/>
        </w:rPr>
        <w:t>ب</w:t>
      </w:r>
      <w:r w:rsidRPr="00127DB3">
        <w:rPr>
          <w:rFonts w:ascii="Traditional Arabic" w:hAnsi="Traditional Arabic" w:cs="Traditional Arabic"/>
          <w:sz w:val="32"/>
          <w:szCs w:val="32"/>
          <w:rtl/>
          <w:lang w:bidi="ar-DZ"/>
        </w:rPr>
        <w:t>خروج الذهب من دولة العجز قد يفقد بنكها المركزي جانبا كبيرا من احت</w:t>
      </w:r>
      <w:r w:rsidR="001935BB">
        <w:rPr>
          <w:rFonts w:ascii="Traditional Arabic" w:hAnsi="Traditional Arabic" w:cs="Traditional Arabic"/>
          <w:sz w:val="32"/>
          <w:szCs w:val="32"/>
          <w:rtl/>
          <w:lang w:bidi="ar-DZ"/>
        </w:rPr>
        <w:t>ياطاته الذهبية قبل أن ينتظر عود</w:t>
      </w:r>
      <w:r w:rsidR="001935BB">
        <w:rPr>
          <w:rFonts w:ascii="Traditional Arabic" w:hAnsi="Traditional Arabic" w:cs="Traditional Arabic" w:hint="cs"/>
          <w:sz w:val="32"/>
          <w:szCs w:val="32"/>
          <w:rtl/>
          <w:lang w:bidi="ar-DZ"/>
        </w:rPr>
        <w:t>ته</w:t>
      </w:r>
      <w:r w:rsidRPr="00127DB3">
        <w:rPr>
          <w:rFonts w:ascii="Traditional Arabic" w:hAnsi="Traditional Arabic" w:cs="Traditional Arabic"/>
          <w:sz w:val="32"/>
          <w:szCs w:val="32"/>
          <w:rtl/>
          <w:lang w:bidi="ar-DZ"/>
        </w:rPr>
        <w:t xml:space="preserve"> إليه مرة أخرى، لذلك فإن البنك المركزي بمجرد أن يشعر باتجاه الذهب نحو الخروج بكميات كبيرة، فإنه يباشر برفع سعر الخصم </w:t>
      </w:r>
      <w:r w:rsidR="001570CD">
        <w:rPr>
          <w:rFonts w:ascii="Traditional Arabic" w:hAnsi="Traditional Arabic" w:cs="Traditional Arabic" w:hint="cs"/>
          <w:sz w:val="32"/>
          <w:szCs w:val="32"/>
          <w:rtl/>
          <w:lang w:bidi="ar-DZ"/>
        </w:rPr>
        <w:t>بما</w:t>
      </w:r>
      <w:r w:rsidRPr="00127DB3">
        <w:rPr>
          <w:rFonts w:ascii="Traditional Arabic" w:hAnsi="Traditional Arabic" w:cs="Traditional Arabic"/>
          <w:sz w:val="32"/>
          <w:szCs w:val="32"/>
          <w:rtl/>
          <w:lang w:bidi="ar-DZ"/>
        </w:rPr>
        <w:t xml:space="preserve"> يتناسب مع معدل تدفق الذهب إلى الخارج، ويترتب على</w:t>
      </w:r>
      <w:r w:rsidR="001570CD">
        <w:rPr>
          <w:rFonts w:ascii="Traditional Arabic" w:hAnsi="Traditional Arabic" w:cs="Traditional Arabic" w:hint="cs"/>
          <w:sz w:val="32"/>
          <w:szCs w:val="32"/>
          <w:rtl/>
          <w:lang w:bidi="ar-DZ"/>
        </w:rPr>
        <w:t xml:space="preserve"> ذلك</w:t>
      </w:r>
      <w:r w:rsidRPr="00127DB3">
        <w:rPr>
          <w:rFonts w:ascii="Traditional Arabic" w:hAnsi="Traditional Arabic" w:cs="Traditional Arabic"/>
          <w:sz w:val="32"/>
          <w:szCs w:val="32"/>
          <w:rtl/>
          <w:lang w:bidi="ar-DZ"/>
        </w:rPr>
        <w:t xml:space="preserve"> اجتذاب رؤوس الأموال الأجنبية التي </w:t>
      </w:r>
      <w:r w:rsidR="00491CDB">
        <w:rPr>
          <w:rFonts w:ascii="Traditional Arabic" w:hAnsi="Traditional Arabic" w:cs="Traditional Arabic"/>
          <w:sz w:val="32"/>
          <w:szCs w:val="32"/>
          <w:rtl/>
          <w:lang w:bidi="ar-DZ"/>
        </w:rPr>
        <w:t>تسعى إلى الاستثمار لآجال قصيرة</w:t>
      </w:r>
      <w:r w:rsidRPr="00127DB3">
        <w:rPr>
          <w:rFonts w:ascii="Traditional Arabic" w:hAnsi="Traditional Arabic" w:cs="Traditional Arabic"/>
          <w:sz w:val="32"/>
          <w:szCs w:val="32"/>
          <w:rtl/>
          <w:lang w:bidi="ar-DZ"/>
        </w:rPr>
        <w:t xml:space="preserve">، </w:t>
      </w:r>
      <w:r w:rsidR="00F63CB6">
        <w:rPr>
          <w:rFonts w:ascii="Traditional Arabic" w:hAnsi="Traditional Arabic" w:cs="Traditional Arabic" w:hint="cs"/>
          <w:sz w:val="32"/>
          <w:szCs w:val="32"/>
          <w:rtl/>
          <w:lang w:bidi="ar-DZ"/>
        </w:rPr>
        <w:t>و</w:t>
      </w:r>
      <w:r w:rsidRPr="00127DB3">
        <w:rPr>
          <w:rFonts w:ascii="Traditional Arabic" w:hAnsi="Traditional Arabic" w:cs="Traditional Arabic"/>
          <w:sz w:val="32"/>
          <w:szCs w:val="32"/>
          <w:rtl/>
          <w:lang w:bidi="ar-DZ"/>
        </w:rPr>
        <w:t>كذلك تتوقف حركة رؤوس الأموال الوطنية إلى الخارج لنفس السبب</w:t>
      </w:r>
      <w:r w:rsidR="00F63CB6">
        <w:rPr>
          <w:rFonts w:ascii="Traditional Arabic" w:hAnsi="Traditional Arabic" w:cs="Traditional Arabic" w:hint="cs"/>
          <w:sz w:val="32"/>
          <w:szCs w:val="32"/>
          <w:rtl/>
          <w:lang w:bidi="ar-DZ"/>
        </w:rPr>
        <w:t>،</w:t>
      </w:r>
      <w:r w:rsidRPr="00127DB3">
        <w:rPr>
          <w:rFonts w:ascii="Traditional Arabic" w:hAnsi="Traditional Arabic" w:cs="Traditional Arabic"/>
          <w:sz w:val="32"/>
          <w:szCs w:val="32"/>
          <w:rtl/>
          <w:lang w:bidi="ar-DZ"/>
        </w:rPr>
        <w:t xml:space="preserve"> الأمر الذي يؤدي إلى تحسن وضع ميزان المدفوعات</w:t>
      </w:r>
      <w:r>
        <w:rPr>
          <w:rStyle w:val="Appelnotedebasdep"/>
          <w:rFonts w:ascii="Traditional Arabic" w:hAnsi="Traditional Arabic" w:cs="Traditional Arabic"/>
          <w:sz w:val="32"/>
          <w:szCs w:val="32"/>
          <w:rtl/>
          <w:lang w:bidi="ar-DZ"/>
        </w:rPr>
        <w:footnoteReference w:id="12"/>
      </w:r>
      <w:r w:rsidRPr="00127DB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001935BB">
        <w:rPr>
          <w:rFonts w:ascii="Traditional Arabic" w:hAnsi="Traditional Arabic" w:cs="Traditional Arabic" w:hint="cs"/>
          <w:sz w:val="32"/>
          <w:szCs w:val="32"/>
          <w:rtl/>
          <w:lang w:bidi="ar-DZ"/>
        </w:rPr>
        <w:t xml:space="preserve">  </w:t>
      </w:r>
    </w:p>
    <w:p w:rsidR="002F48E1" w:rsidRDefault="002F48E1" w:rsidP="00F93485">
      <w:pPr>
        <w:tabs>
          <w:tab w:val="right" w:pos="567"/>
        </w:tabs>
        <w:bidi/>
        <w:spacing w:after="0"/>
        <w:jc w:val="both"/>
        <w:rPr>
          <w:rFonts w:ascii="Traditional Arabic" w:hAnsi="Traditional Arabic" w:cs="Traditional Arabic"/>
          <w:b/>
          <w:bCs/>
          <w:sz w:val="32"/>
          <w:szCs w:val="32"/>
          <w:rtl/>
          <w:lang w:bidi="ar-DZ"/>
        </w:rPr>
      </w:pPr>
      <w:r w:rsidRPr="00F57A04">
        <w:rPr>
          <w:rFonts w:ascii="Traditional Arabic" w:hAnsi="Traditional Arabic" w:cs="Traditional Arabic" w:hint="cs"/>
          <w:b/>
          <w:bCs/>
          <w:sz w:val="24"/>
          <w:szCs w:val="24"/>
          <w:rtl/>
          <w:lang w:bidi="ar-DZ"/>
        </w:rPr>
        <w:t xml:space="preserve">3- </w:t>
      </w:r>
      <w:r>
        <w:rPr>
          <w:rFonts w:ascii="Traditional Arabic" w:hAnsi="Traditional Arabic" w:cs="Traditional Arabic" w:hint="cs"/>
          <w:b/>
          <w:bCs/>
          <w:sz w:val="32"/>
          <w:szCs w:val="32"/>
          <w:rtl/>
          <w:lang w:bidi="ar-DZ"/>
        </w:rPr>
        <w:t>مزايا</w:t>
      </w:r>
      <w:r w:rsidRPr="00F57A04">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وخصائص </w:t>
      </w:r>
      <w:r w:rsidR="00F93485">
        <w:rPr>
          <w:rFonts w:ascii="Traditional Arabic" w:hAnsi="Traditional Arabic" w:cs="Traditional Arabic" w:hint="cs"/>
          <w:b/>
          <w:bCs/>
          <w:sz w:val="32"/>
          <w:szCs w:val="32"/>
          <w:rtl/>
          <w:lang w:bidi="ar-DZ"/>
        </w:rPr>
        <w:t>نظام</w:t>
      </w:r>
      <w:r w:rsidRPr="00F57A04">
        <w:rPr>
          <w:rFonts w:ascii="Traditional Arabic" w:hAnsi="Traditional Arabic" w:cs="Traditional Arabic" w:hint="cs"/>
          <w:b/>
          <w:bCs/>
          <w:sz w:val="32"/>
          <w:szCs w:val="32"/>
          <w:rtl/>
          <w:lang w:bidi="ar-DZ"/>
        </w:rPr>
        <w:t xml:space="preserve"> الذهب:</w:t>
      </w:r>
    </w:p>
    <w:p w:rsidR="002F48E1" w:rsidRPr="00633D96" w:rsidRDefault="002F48E1" w:rsidP="002F48E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لنظام الذهب مزايا وخصائص عديدة نجملها فيما يلي:</w:t>
      </w:r>
    </w:p>
    <w:p w:rsidR="002F48E1" w:rsidRDefault="002F48E1" w:rsidP="00DF7C2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 الأمان: والمقصود بذلك ضمان تحويل الذهب إلى أية عملة أخرى، وكذلك قبوله كوسيلة للتبادل بيسر وسهولة وعدم رفضه تحت أي ظرف من قبل المتعاملين كوسيلة لسداد القيمة</w:t>
      </w:r>
      <w:r w:rsidR="00DF7C27">
        <w:rPr>
          <w:rFonts w:ascii="Traditional Arabic" w:hAnsi="Traditional Arabic" w:cs="Traditional Arabic" w:hint="cs"/>
          <w:sz w:val="32"/>
          <w:szCs w:val="32"/>
          <w:rtl/>
          <w:lang w:bidi="ar-DZ"/>
        </w:rPr>
        <w:t>؛</w:t>
      </w:r>
    </w:p>
    <w:p w:rsidR="002F48E1" w:rsidRPr="00BC5D2D" w:rsidRDefault="002F48E1" w:rsidP="00DF7C2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 سهولة القبول في الأسواق الخارجية: يعتبر الذهب مقياسا دوليا للقيمة</w:t>
      </w:r>
      <w:r w:rsidR="008C4D89">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كما أنه يتمتع بالقبول العام كوسيط للتبادل</w:t>
      </w:r>
      <w:r w:rsidR="00897D3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فهو يعتبر ثروة وفي أي مكان</w:t>
      </w:r>
      <w:r w:rsidR="00897D3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وطبقا إلى ذلك فإن معظم الدول تستطيع أن تشتري سلعا أو أن تستثمر خارجيا أو تسدد مدفوعاتها وذلك باستخدام الذهب كوسيلة للسداد</w:t>
      </w:r>
      <w:r w:rsidR="00DF7C27">
        <w:rPr>
          <w:rFonts w:ascii="Traditional Arabic" w:hAnsi="Traditional Arabic" w:cs="Traditional Arabic" w:hint="cs"/>
          <w:sz w:val="32"/>
          <w:szCs w:val="32"/>
          <w:rtl/>
          <w:lang w:bidi="ar-DZ"/>
        </w:rPr>
        <w:t>؛</w:t>
      </w:r>
      <w:r w:rsidR="008C4D89">
        <w:rPr>
          <w:rFonts w:ascii="Traditional Arabic" w:hAnsi="Traditional Arabic" w:cs="Traditional Arabic" w:hint="cs"/>
          <w:sz w:val="32"/>
          <w:szCs w:val="32"/>
          <w:rtl/>
          <w:lang w:bidi="ar-DZ"/>
        </w:rPr>
        <w:t xml:space="preserve"> </w:t>
      </w:r>
      <w:r w:rsidR="00897D33">
        <w:rPr>
          <w:rFonts w:ascii="Traditional Arabic" w:hAnsi="Traditional Arabic" w:cs="Traditional Arabic" w:hint="cs"/>
          <w:sz w:val="32"/>
          <w:szCs w:val="32"/>
          <w:rtl/>
          <w:lang w:bidi="ar-DZ"/>
        </w:rPr>
        <w:t xml:space="preserve"> </w:t>
      </w:r>
    </w:p>
    <w:p w:rsidR="002F48E1" w:rsidRDefault="002F48E1" w:rsidP="00DF7C2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 آلية العمل: في ظل قاعدة الذهب عملية إدارة عرض النقود تكون منظمة تنظيما جيدا حيث أن التوسع والانكماش يحدث آليا وذلك لارتباطهما بحجم الاحتياطي الذهبي</w:t>
      </w:r>
      <w:r>
        <w:rPr>
          <w:rStyle w:val="Appelnotedebasdep"/>
          <w:rFonts w:ascii="Traditional Arabic" w:hAnsi="Traditional Arabic" w:cs="Traditional Arabic"/>
          <w:sz w:val="32"/>
          <w:szCs w:val="32"/>
          <w:rtl/>
          <w:lang w:bidi="ar-DZ"/>
        </w:rPr>
        <w:footnoteReference w:id="13"/>
      </w:r>
      <w:r w:rsidR="00DF7C2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2F48E1" w:rsidRDefault="002F48E1" w:rsidP="00DF7C2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د- استقرار مستوى الأسعار</w:t>
      </w:r>
      <w:r w:rsidRPr="001253E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العالمية في الأمد الطويل: قد تنحرف الأسعار عن مستواها الاعتيادي، إلا أن هذا الانحراف يكون مؤقتا، كما يقود الاستقرار النسبي في مستويات الأسعار بين دول العالم إلى نمو حجم التجارة الدولية واتساع حركة حرية انتقال رؤوس الأموال</w:t>
      </w:r>
      <w:r w:rsidR="00DF7C2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2F48E1" w:rsidRDefault="002F48E1" w:rsidP="00DF7C2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ه- إمكانية انتقال الموارد الحقيقية بين دول العالم: في غياب نظام الذهب عندما يواجه أحد البلدان انخفاضا مفاجئا في حجم إنتاجه، فإن ذلك يؤدي إلى انخفاض مستوى معيشة المواطنين بنفس مقدار النقص في الإنتاج، إن لم يتوفر لديهم الاختيار في استعمال الذهب لشراء السلع من دول العالم الأخرى والتخفيف من حدة الانخفاض المحتوم في مستوى الدخل فجأة. وعلى ذلك ففي ظل نظام الذهب قد ينخفض مستوى معيشة المواطنين بسبب الكوارث الطبيعية، ولكن بدرجة أقل وعبر فترة زمنية أطول بحيث يصبح التأثير خلال الفترات الزمنية القصيرة قليلا، نظرا لأن نظام المدفوعات الدولية يضمن كفاءة توزيع الموارد الاقتصادية، وبذلك فإن هذا النظام ضمنيا يؤمن ضد مخاطر الكوارث الطبيعية</w:t>
      </w:r>
      <w:r w:rsidR="00DF7C27">
        <w:rPr>
          <w:rFonts w:ascii="Traditional Arabic" w:hAnsi="Traditional Arabic" w:cs="Traditional Arabic" w:hint="cs"/>
          <w:sz w:val="32"/>
          <w:szCs w:val="32"/>
          <w:rtl/>
          <w:lang w:bidi="ar-DZ"/>
        </w:rPr>
        <w:t>؛</w:t>
      </w:r>
    </w:p>
    <w:p w:rsidR="00500B0B" w:rsidRPr="00253178" w:rsidRDefault="002F48E1" w:rsidP="0025317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 عدم الحاجة إلى تدخل الحكومات: إن تدخل الحكومات في المجالات الاقتصادية قد يعيق الحرية الاقتصادية لدى أفراد المجتمع، ومن هذا المنطلق يقود نظام الذهب إلى تحقيق منفعة كبيرة طالما يعمل ذاتيا، ويصبح دور الحكومات مقصورا على توفير الأمن القومي والمحافظة على تطبيق القانون والنظام وتوفير الخدمات العامة الأخرى</w:t>
      </w:r>
      <w:r w:rsidRPr="00E7387C">
        <w:rPr>
          <w:rStyle w:val="Appelnotedebasdep"/>
          <w:rFonts w:ascii="Traditional Arabic" w:hAnsi="Traditional Arabic" w:cs="Traditional Arabic"/>
          <w:sz w:val="32"/>
          <w:szCs w:val="32"/>
          <w:lang w:bidi="ar-DZ"/>
        </w:rPr>
        <w:footnoteReference w:id="14"/>
      </w:r>
      <w:r>
        <w:rPr>
          <w:rFonts w:ascii="Traditional Arabic" w:hAnsi="Traditional Arabic" w:cs="Traditional Arabic" w:hint="cs"/>
          <w:sz w:val="32"/>
          <w:szCs w:val="32"/>
          <w:rtl/>
          <w:lang w:bidi="ar-DZ"/>
        </w:rPr>
        <w:t xml:space="preserve">.   </w:t>
      </w:r>
    </w:p>
    <w:p w:rsidR="00C41901" w:rsidRPr="00557604" w:rsidRDefault="00C41901" w:rsidP="00015154">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المطلب </w:t>
      </w:r>
      <w:r w:rsidR="0089529E">
        <w:rPr>
          <w:rFonts w:ascii="Traditional Arabic" w:hAnsi="Traditional Arabic" w:cs="Traditional Arabic" w:hint="cs"/>
          <w:b/>
          <w:bCs/>
          <w:sz w:val="32"/>
          <w:szCs w:val="32"/>
          <w:rtl/>
          <w:lang w:bidi="ar-DZ"/>
        </w:rPr>
        <w:t>الثالث</w:t>
      </w:r>
      <w:r w:rsidRPr="00557604">
        <w:rPr>
          <w:rFonts w:ascii="Traditional Arabic" w:hAnsi="Traditional Arabic" w:cs="Traditional Arabic"/>
          <w:b/>
          <w:bCs/>
          <w:sz w:val="32"/>
          <w:szCs w:val="32"/>
          <w:rtl/>
          <w:lang w:bidi="ar-DZ"/>
        </w:rPr>
        <w:t>: انهيار النظام الذهبي:</w:t>
      </w:r>
    </w:p>
    <w:p w:rsidR="00C41901" w:rsidRPr="00557604" w:rsidRDefault="00C41901" w:rsidP="00C41901">
      <w:pPr>
        <w:tabs>
          <w:tab w:val="right" w:pos="567"/>
        </w:tabs>
        <w:bidi/>
        <w:jc w:val="both"/>
        <w:rPr>
          <w:rFonts w:ascii="Traditional Arabic" w:hAnsi="Traditional Arabic" w:cs="Traditional Arabic"/>
          <w:sz w:val="32"/>
          <w:szCs w:val="32"/>
          <w:lang w:bidi="ar-DZ"/>
        </w:rPr>
      </w:pPr>
      <w:r w:rsidRPr="00557604">
        <w:rPr>
          <w:rFonts w:ascii="Traditional Arabic" w:hAnsi="Traditional Arabic" w:cs="Traditional Arabic"/>
          <w:sz w:val="32"/>
          <w:szCs w:val="32"/>
          <w:rtl/>
          <w:lang w:bidi="ar-DZ"/>
        </w:rPr>
        <w:t xml:space="preserve">       بالرغم من أن قاعدة الذهب استطاعت التعايش مع ظروف الحرب العالمية الأولى والتغيرات الاقتصادية التي حدثت بعدها إلا أنها لم تستطع تحمل الكساد العظيم، فباقتراب نهاية العشرينيات كانت اقتصاديات الدول الصناعية تتجه نحو الركود، وكان للكساد الأمريكي عام </w:t>
      </w:r>
      <w:r w:rsidRPr="008E4A85">
        <w:rPr>
          <w:rFonts w:ascii="Traditional Arabic" w:hAnsi="Traditional Arabic" w:cs="Traditional Arabic"/>
          <w:sz w:val="24"/>
          <w:szCs w:val="24"/>
          <w:rtl/>
          <w:lang w:bidi="ar-DZ"/>
        </w:rPr>
        <w:t xml:space="preserve">1929 </w:t>
      </w:r>
      <w:r w:rsidRPr="00557604">
        <w:rPr>
          <w:rFonts w:ascii="Traditional Arabic" w:hAnsi="Traditional Arabic" w:cs="Traditional Arabic"/>
          <w:sz w:val="32"/>
          <w:szCs w:val="32"/>
          <w:rtl/>
          <w:lang w:bidi="ar-DZ"/>
        </w:rPr>
        <w:t xml:space="preserve">آثارا على اقتصاديات جميع أركان العالم.    وجاءت الضربة القاضية لقاعدة الذهب الدولية عام </w:t>
      </w:r>
      <w:r w:rsidRPr="008E4A85">
        <w:rPr>
          <w:rFonts w:ascii="Traditional Arabic" w:hAnsi="Traditional Arabic" w:cs="Traditional Arabic"/>
          <w:sz w:val="24"/>
          <w:szCs w:val="24"/>
          <w:rtl/>
          <w:lang w:bidi="ar-DZ"/>
        </w:rPr>
        <w:t xml:space="preserve">1931 </w:t>
      </w:r>
      <w:r w:rsidRPr="00557604">
        <w:rPr>
          <w:rFonts w:ascii="Traditional Arabic" w:hAnsi="Traditional Arabic" w:cs="Traditional Arabic"/>
          <w:sz w:val="32"/>
          <w:szCs w:val="32"/>
          <w:rtl/>
          <w:lang w:bidi="ar-DZ"/>
        </w:rPr>
        <w:t>حينما أخذ المودعون يسحبون أرصدتهم من البنوك النمساوية التجارية الكبيرة، تم انتشر الفزع إلى البنوك الألمانية</w:t>
      </w:r>
      <w:r w:rsidR="00DA43F7">
        <w:rPr>
          <w:rFonts w:ascii="Traditional Arabic" w:hAnsi="Traditional Arabic" w:cs="Traditional Arabic" w:hint="cs"/>
          <w:sz w:val="32"/>
          <w:szCs w:val="32"/>
          <w:rtl/>
          <w:lang w:bidi="ar-DZ"/>
        </w:rPr>
        <w:t>،</w:t>
      </w:r>
      <w:r w:rsidR="00DA43F7">
        <w:rPr>
          <w:rFonts w:ascii="Traditional Arabic" w:hAnsi="Traditional Arabic" w:cs="Traditional Arabic"/>
          <w:sz w:val="32"/>
          <w:szCs w:val="32"/>
          <w:rtl/>
          <w:lang w:bidi="ar-DZ"/>
        </w:rPr>
        <w:t xml:space="preserve"> </w:t>
      </w:r>
      <w:r w:rsidR="00DA43F7">
        <w:rPr>
          <w:rFonts w:ascii="Traditional Arabic" w:hAnsi="Traditional Arabic" w:cs="Traditional Arabic" w:hint="cs"/>
          <w:sz w:val="32"/>
          <w:szCs w:val="32"/>
          <w:rtl/>
          <w:lang w:bidi="ar-DZ"/>
        </w:rPr>
        <w:t>ف</w:t>
      </w:r>
      <w:r w:rsidRPr="00557604">
        <w:rPr>
          <w:rFonts w:ascii="Traditional Arabic" w:hAnsi="Traditional Arabic" w:cs="Traditional Arabic"/>
          <w:sz w:val="32"/>
          <w:szCs w:val="32"/>
          <w:rtl/>
          <w:lang w:bidi="ar-DZ"/>
        </w:rPr>
        <w:t xml:space="preserve">قامت الحكومة بفرض قيود على الصرف، ثم تبعتها في ذلك دول أخرى، وفي مقدمتهم إنجلترا التي قامت بتعويم عملتها، فتبعتها دول تربطها علاقات تجارية ومالية وأيضا عملاتها مرتبطة </w:t>
      </w:r>
      <w:r w:rsidRPr="00557604">
        <w:rPr>
          <w:rFonts w:ascii="Traditional Arabic" w:hAnsi="Traditional Arabic" w:cs="Traditional Arabic" w:hint="cs"/>
          <w:sz w:val="32"/>
          <w:szCs w:val="32"/>
          <w:rtl/>
          <w:lang w:bidi="ar-DZ"/>
        </w:rPr>
        <w:t>بالإسترليني</w:t>
      </w:r>
      <w:r w:rsidRPr="00557604">
        <w:rPr>
          <w:rFonts w:ascii="Traditional Arabic" w:hAnsi="Traditional Arabic" w:cs="Traditional Arabic"/>
          <w:sz w:val="32"/>
          <w:szCs w:val="32"/>
          <w:rtl/>
          <w:lang w:bidi="ar-DZ"/>
        </w:rPr>
        <w:t xml:space="preserve">، فظهر في عام </w:t>
      </w:r>
      <w:r w:rsidRPr="008E4A85">
        <w:rPr>
          <w:rFonts w:ascii="Traditional Arabic" w:hAnsi="Traditional Arabic" w:cs="Traditional Arabic"/>
          <w:sz w:val="24"/>
          <w:szCs w:val="24"/>
          <w:rtl/>
          <w:lang w:bidi="ar-DZ"/>
        </w:rPr>
        <w:t xml:space="preserve">1932 </w:t>
      </w:r>
      <w:r w:rsidRPr="00557604">
        <w:rPr>
          <w:rFonts w:ascii="Traditional Arabic" w:hAnsi="Traditional Arabic" w:cs="Traditional Arabic"/>
          <w:sz w:val="32"/>
          <w:szCs w:val="32"/>
          <w:rtl/>
          <w:lang w:bidi="ar-DZ"/>
        </w:rPr>
        <w:t xml:space="preserve">ما سمي '' منطقة الإسترليني''. وبعد وقت قليل من تعويم إنجلترا للجنيه الإسترليني تخلت الدول الاسكندينافية عن قاعدة الذهب، ولم يعد هناك من الدول التي تربط عملتها بالذهب سوى الولايات المتحدة الأمريكية وسويسرا وفرنسا وبلجيكا وهولندا، وبدأت هذه الدول التي عرفت ''بكتلة الذهب'' في مواجهة التدفقات للخارج من احتياطاتها الذهبية برفع الرسوم الجمركية وتضييق الحصص لضغط الواردات. </w:t>
      </w:r>
    </w:p>
    <w:p w:rsidR="00C41901" w:rsidRDefault="00C41901" w:rsidP="008656AD">
      <w:pPr>
        <w:tabs>
          <w:tab w:val="right" w:pos="567"/>
        </w:tabs>
        <w:bidi/>
        <w:jc w:val="both"/>
        <w:rPr>
          <w:rFonts w:ascii="Traditional Arabic" w:hAnsi="Traditional Arabic" w:cs="Traditional Arabic"/>
          <w:sz w:val="32"/>
          <w:szCs w:val="32"/>
          <w:rtl/>
          <w:lang w:bidi="ar-DZ"/>
        </w:rPr>
      </w:pPr>
      <w:r w:rsidRPr="00557604">
        <w:rPr>
          <w:rFonts w:ascii="Traditional Arabic" w:hAnsi="Traditional Arabic" w:cs="Traditional Arabic"/>
          <w:sz w:val="32"/>
          <w:szCs w:val="32"/>
          <w:rtl/>
          <w:lang w:bidi="ar-DZ"/>
        </w:rPr>
        <w:lastRenderedPageBreak/>
        <w:t xml:space="preserve">   </w:t>
      </w:r>
      <w:r w:rsidRPr="00557604">
        <w:rPr>
          <w:rFonts w:ascii="Traditional Arabic" w:hAnsi="Traditional Arabic" w:cs="Traditional Arabic"/>
          <w:sz w:val="32"/>
          <w:szCs w:val="32"/>
          <w:lang w:bidi="ar-DZ"/>
        </w:rPr>
        <w:t xml:space="preserve">      </w:t>
      </w:r>
      <w:r w:rsidRPr="00557604">
        <w:rPr>
          <w:rFonts w:ascii="Traditional Arabic" w:hAnsi="Traditional Arabic" w:cs="Traditional Arabic"/>
          <w:sz w:val="32"/>
          <w:szCs w:val="32"/>
          <w:rtl/>
          <w:lang w:bidi="ar-DZ"/>
        </w:rPr>
        <w:t>وعندئذ توقفت قاعدة الذهب عن العمل كنظام نقدي دولي فعال، وكان العديد من العملات غير قا</w:t>
      </w:r>
      <w:r w:rsidR="00E7266C">
        <w:rPr>
          <w:rFonts w:ascii="Traditional Arabic" w:hAnsi="Traditional Arabic" w:cs="Traditional Arabic"/>
          <w:sz w:val="32"/>
          <w:szCs w:val="32"/>
          <w:rtl/>
          <w:lang w:bidi="ar-DZ"/>
        </w:rPr>
        <w:t xml:space="preserve">بل للتحويل والعديد منها عائما، </w:t>
      </w:r>
      <w:r w:rsidR="00E7266C">
        <w:rPr>
          <w:rFonts w:ascii="Traditional Arabic" w:hAnsi="Traditional Arabic" w:cs="Traditional Arabic" w:hint="cs"/>
          <w:sz w:val="32"/>
          <w:szCs w:val="32"/>
          <w:rtl/>
          <w:lang w:bidi="ar-DZ"/>
        </w:rPr>
        <w:t>ف</w:t>
      </w:r>
      <w:r w:rsidRPr="00557604">
        <w:rPr>
          <w:rFonts w:ascii="Traditional Arabic" w:hAnsi="Traditional Arabic" w:cs="Traditional Arabic"/>
          <w:sz w:val="32"/>
          <w:szCs w:val="32"/>
          <w:rtl/>
          <w:lang w:bidi="ar-DZ"/>
        </w:rPr>
        <w:t>شاعت عملية تخفيض قيمة العملات بين الدول الت</w:t>
      </w:r>
      <w:r>
        <w:rPr>
          <w:rFonts w:ascii="Traditional Arabic" w:hAnsi="Traditional Arabic" w:cs="Traditional Arabic"/>
          <w:sz w:val="32"/>
          <w:szCs w:val="32"/>
          <w:rtl/>
          <w:lang w:bidi="ar-DZ"/>
        </w:rPr>
        <w:t>ي حافظت على أسعار الصرف الرسمية</w:t>
      </w:r>
      <w:r>
        <w:rPr>
          <w:rFonts w:ascii="Traditional Arabic" w:hAnsi="Traditional Arabic" w:cs="Traditional Arabic" w:hint="cs"/>
          <w:sz w:val="32"/>
          <w:szCs w:val="32"/>
          <w:rtl/>
          <w:lang w:bidi="ar-DZ"/>
        </w:rPr>
        <w:t>،</w:t>
      </w:r>
      <w:r w:rsidRPr="00557604">
        <w:rPr>
          <w:rFonts w:ascii="Traditional Arabic" w:hAnsi="Traditional Arabic" w:cs="Traditional Arabic"/>
          <w:sz w:val="32"/>
          <w:szCs w:val="32"/>
          <w:rtl/>
          <w:lang w:bidi="ar-DZ"/>
        </w:rPr>
        <w:t xml:space="preserve"> وأصبحت الآل</w:t>
      </w:r>
      <w:r w:rsidR="00FC0E2A">
        <w:rPr>
          <w:rFonts w:ascii="Traditional Arabic" w:hAnsi="Traditional Arabic" w:cs="Traditional Arabic" w:hint="cs"/>
          <w:sz w:val="32"/>
          <w:szCs w:val="32"/>
          <w:rtl/>
          <w:lang w:bidi="ar-DZ"/>
        </w:rPr>
        <w:t>ي</w:t>
      </w:r>
      <w:r w:rsidRPr="00557604">
        <w:rPr>
          <w:rFonts w:ascii="Traditional Arabic" w:hAnsi="Traditional Arabic" w:cs="Traditional Arabic"/>
          <w:sz w:val="32"/>
          <w:szCs w:val="32"/>
          <w:rtl/>
          <w:lang w:bidi="ar-DZ"/>
        </w:rPr>
        <w:t>ة التي يتم من خلالها موازنة ميزان المدف</w:t>
      </w:r>
      <w:r w:rsidR="008656AD">
        <w:rPr>
          <w:rFonts w:ascii="Traditional Arabic" w:hAnsi="Traditional Arabic" w:cs="Traditional Arabic"/>
          <w:sz w:val="32"/>
          <w:szCs w:val="32"/>
          <w:rtl/>
          <w:lang w:bidi="ar-DZ"/>
        </w:rPr>
        <w:t>وعات غير مقبولة لدى الدول</w:t>
      </w:r>
      <w:r w:rsidRPr="00557604">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مما </w:t>
      </w:r>
      <w:r w:rsidRPr="00557604">
        <w:rPr>
          <w:rFonts w:ascii="Traditional Arabic" w:hAnsi="Traditional Arabic" w:cs="Traditional Arabic"/>
          <w:sz w:val="32"/>
          <w:szCs w:val="32"/>
          <w:rtl/>
          <w:lang w:bidi="ar-DZ"/>
        </w:rPr>
        <w:t>تخلت الولايات المتحدة</w:t>
      </w:r>
      <w:r w:rsidR="00E17885">
        <w:rPr>
          <w:rFonts w:ascii="Traditional Arabic" w:hAnsi="Traditional Arabic" w:cs="Traditional Arabic" w:hint="cs"/>
          <w:sz w:val="32"/>
          <w:szCs w:val="32"/>
          <w:rtl/>
          <w:lang w:bidi="ar-DZ"/>
        </w:rPr>
        <w:t xml:space="preserve"> الأمريكية</w:t>
      </w:r>
      <w:r w:rsidRPr="00557604">
        <w:rPr>
          <w:rFonts w:ascii="Traditional Arabic" w:hAnsi="Traditional Arabic" w:cs="Traditional Arabic"/>
          <w:sz w:val="32"/>
          <w:szCs w:val="32"/>
          <w:rtl/>
          <w:lang w:bidi="ar-DZ"/>
        </w:rPr>
        <w:t xml:space="preserve"> عن الذهب عام </w:t>
      </w:r>
      <w:r w:rsidRPr="00953CA8">
        <w:rPr>
          <w:rFonts w:ascii="Traditional Arabic" w:hAnsi="Traditional Arabic" w:cs="Traditional Arabic"/>
          <w:sz w:val="24"/>
          <w:szCs w:val="24"/>
          <w:rtl/>
          <w:lang w:bidi="ar-DZ"/>
        </w:rPr>
        <w:t>1933</w:t>
      </w:r>
      <w:r w:rsidRPr="00557604">
        <w:rPr>
          <w:rFonts w:ascii="Traditional Arabic" w:hAnsi="Traditional Arabic" w:cs="Traditional Arabic"/>
          <w:sz w:val="32"/>
          <w:szCs w:val="32"/>
          <w:rtl/>
          <w:lang w:bidi="ar-DZ"/>
        </w:rPr>
        <w:t xml:space="preserve">. </w:t>
      </w:r>
      <w:r w:rsidR="00FC0E2A">
        <w:rPr>
          <w:rFonts w:ascii="Traditional Arabic" w:hAnsi="Traditional Arabic" w:cs="Traditional Arabic" w:hint="cs"/>
          <w:sz w:val="32"/>
          <w:szCs w:val="32"/>
          <w:rtl/>
          <w:lang w:bidi="ar-DZ"/>
        </w:rPr>
        <w:t xml:space="preserve"> </w:t>
      </w:r>
      <w:r w:rsidR="00E17885">
        <w:rPr>
          <w:rFonts w:ascii="Traditional Arabic" w:hAnsi="Traditional Arabic" w:cs="Traditional Arabic" w:hint="cs"/>
          <w:sz w:val="32"/>
          <w:szCs w:val="32"/>
          <w:rtl/>
          <w:lang w:bidi="ar-DZ"/>
        </w:rPr>
        <w:t xml:space="preserve"> </w:t>
      </w:r>
    </w:p>
    <w:p w:rsidR="00C41901" w:rsidRPr="00557604" w:rsidRDefault="00C41901" w:rsidP="00C41901">
      <w:pPr>
        <w:tabs>
          <w:tab w:val="right" w:pos="567"/>
        </w:tabs>
        <w:bidi/>
        <w:jc w:val="both"/>
        <w:rPr>
          <w:rFonts w:ascii="Traditional Arabic" w:hAnsi="Traditional Arabic" w:cs="Traditional Arabic"/>
          <w:sz w:val="32"/>
          <w:szCs w:val="32"/>
          <w:rtl/>
          <w:lang w:bidi="ar-DZ"/>
        </w:rPr>
      </w:pPr>
      <w:r w:rsidRPr="00557604">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Pr="00557604">
        <w:rPr>
          <w:rFonts w:ascii="Traditional Arabic" w:hAnsi="Traditional Arabic" w:cs="Traditional Arabic"/>
          <w:sz w:val="32"/>
          <w:szCs w:val="32"/>
          <w:rtl/>
          <w:lang w:bidi="ar-DZ"/>
        </w:rPr>
        <w:t>رغم</w:t>
      </w:r>
      <w:r>
        <w:rPr>
          <w:rFonts w:ascii="Traditional Arabic" w:hAnsi="Traditional Arabic" w:cs="Traditional Arabic" w:hint="cs"/>
          <w:sz w:val="32"/>
          <w:szCs w:val="32"/>
          <w:rtl/>
          <w:lang w:bidi="ar-DZ"/>
        </w:rPr>
        <w:t xml:space="preserve"> </w:t>
      </w:r>
      <w:r w:rsidRPr="00557604">
        <w:rPr>
          <w:rFonts w:ascii="Traditional Arabic" w:hAnsi="Traditional Arabic" w:cs="Traditional Arabic"/>
          <w:sz w:val="32"/>
          <w:szCs w:val="32"/>
          <w:rtl/>
          <w:lang w:bidi="ar-DZ"/>
        </w:rPr>
        <w:t>كل ما تميز به معيار الذهب من استقرار للأسعار على المستويين الداخلي والخارجي ومحافظته على القيمة الحقيقية للنقود</w:t>
      </w:r>
      <w:r>
        <w:rPr>
          <w:rFonts w:ascii="Traditional Arabic" w:hAnsi="Traditional Arabic" w:cs="Traditional Arabic" w:hint="cs"/>
          <w:sz w:val="32"/>
          <w:szCs w:val="32"/>
          <w:rtl/>
          <w:lang w:bidi="ar-DZ"/>
        </w:rPr>
        <w:t>،</w:t>
      </w:r>
      <w:r w:rsidRPr="00557604">
        <w:rPr>
          <w:rFonts w:ascii="Traditional Arabic" w:hAnsi="Traditional Arabic" w:cs="Traditional Arabic"/>
          <w:sz w:val="32"/>
          <w:szCs w:val="32"/>
          <w:rtl/>
          <w:lang w:bidi="ar-DZ"/>
        </w:rPr>
        <w:t xml:space="preserve"> إضافة إلى ارتباط الذهب بالنقود الورقية كغطاء إصدار يمنحها الثقة ومساهمته في تطور ونمو التجارة الدولية فقد تم التخلي عنه تزامنا مع الحرب العالمية الأولى وأزمة الكساد إضافة إلى العوامل التالية:  </w:t>
      </w:r>
    </w:p>
    <w:p w:rsidR="00C41901" w:rsidRPr="00557604" w:rsidRDefault="00FB0509" w:rsidP="008B1EA5">
      <w:pPr>
        <w:tabs>
          <w:tab w:val="right" w:pos="567"/>
        </w:tabs>
        <w:bidi/>
        <w:jc w:val="both"/>
        <w:rPr>
          <w:rFonts w:ascii="Traditional Arabic" w:hAnsi="Traditional Arabic" w:cs="Traditional Arabic"/>
          <w:sz w:val="32"/>
          <w:szCs w:val="32"/>
          <w:rtl/>
          <w:lang w:bidi="ar-DZ"/>
        </w:rPr>
      </w:pPr>
      <w:r w:rsidRPr="00FB0509">
        <w:rPr>
          <w:rFonts w:ascii="Traditional Arabic" w:hAnsi="Traditional Arabic" w:cs="Traditional Arabic" w:hint="cs"/>
          <w:sz w:val="32"/>
          <w:szCs w:val="32"/>
          <w:rtl/>
          <w:lang w:bidi="ar-DZ"/>
        </w:rPr>
        <w:t>أ-</w:t>
      </w:r>
      <w:r w:rsidR="00C41901" w:rsidRPr="00FB0509">
        <w:rPr>
          <w:rFonts w:ascii="Traditional Arabic" w:hAnsi="Traditional Arabic" w:cs="Traditional Arabic"/>
          <w:sz w:val="40"/>
          <w:szCs w:val="40"/>
          <w:rtl/>
          <w:lang w:bidi="ar-DZ"/>
        </w:rPr>
        <w:t xml:space="preserve"> </w:t>
      </w:r>
      <w:r w:rsidR="00C41901" w:rsidRPr="00557604">
        <w:rPr>
          <w:rFonts w:ascii="Traditional Arabic" w:hAnsi="Traditional Arabic" w:cs="Traditional Arabic"/>
          <w:sz w:val="32"/>
          <w:szCs w:val="32"/>
          <w:rtl/>
          <w:lang w:bidi="ar-DZ"/>
        </w:rPr>
        <w:t>إحجام بعض الدول الرأسمالية عن رسم سياستها الاقتصادية والنقدية الداخلية على أساس التوافق بين مستويات الأسعار المحلية والأسعار العالمية، ومنه قامت بعزل تأثير حركة دخول وخروج الذهب على كمية النقود المتداولة</w:t>
      </w:r>
      <w:r w:rsidR="008B1EA5">
        <w:rPr>
          <w:rFonts w:ascii="Traditional Arabic" w:hAnsi="Traditional Arabic" w:cs="Traditional Arabic" w:hint="cs"/>
          <w:sz w:val="32"/>
          <w:szCs w:val="32"/>
          <w:rtl/>
          <w:lang w:bidi="ar-DZ"/>
        </w:rPr>
        <w:t>؛</w:t>
      </w:r>
    </w:p>
    <w:p w:rsidR="00C41901" w:rsidRPr="00557604" w:rsidRDefault="00FB0509" w:rsidP="008B1EA5">
      <w:pPr>
        <w:tabs>
          <w:tab w:val="right" w:pos="567"/>
        </w:tabs>
        <w:bidi/>
        <w:jc w:val="both"/>
        <w:rPr>
          <w:rFonts w:ascii="Traditional Arabic" w:hAnsi="Traditional Arabic" w:cs="Traditional Arabic"/>
          <w:sz w:val="32"/>
          <w:szCs w:val="32"/>
          <w:rtl/>
          <w:lang w:bidi="ar-DZ"/>
        </w:rPr>
      </w:pPr>
      <w:r w:rsidRPr="00FB0509">
        <w:rPr>
          <w:rFonts w:ascii="Traditional Arabic" w:hAnsi="Traditional Arabic" w:cs="Traditional Arabic" w:hint="cs"/>
          <w:sz w:val="32"/>
          <w:szCs w:val="32"/>
          <w:rtl/>
          <w:lang w:bidi="ar-DZ"/>
        </w:rPr>
        <w:t>ب-</w:t>
      </w:r>
      <w:r w:rsidR="00C41901" w:rsidRPr="00FB0509">
        <w:rPr>
          <w:rFonts w:ascii="Traditional Arabic" w:hAnsi="Traditional Arabic" w:cs="Traditional Arabic"/>
          <w:sz w:val="40"/>
          <w:szCs w:val="40"/>
          <w:rtl/>
          <w:lang w:bidi="ar-DZ"/>
        </w:rPr>
        <w:t xml:space="preserve"> </w:t>
      </w:r>
      <w:r w:rsidR="00C41901" w:rsidRPr="00557604">
        <w:rPr>
          <w:rFonts w:ascii="Traditional Arabic" w:hAnsi="Traditional Arabic" w:cs="Traditional Arabic"/>
          <w:sz w:val="32"/>
          <w:szCs w:val="32"/>
          <w:rtl/>
          <w:lang w:bidi="ar-DZ"/>
        </w:rPr>
        <w:t>الخلل الواضح الذي طرأ على هيكل أسعار الصرف بين العملات القوية بعد العودة لقاعدة الصرف بالذهب، فالدول التي عادت إلى تثبيت سعر صرفها إلى ما كانت تعادله قبل الحرب العالمية الأولى عانت من عجز شديد في ميزان مدفوعاتها، انتشار وارتفاع نسبة البطالة إضافة إلى تدهور معدلات النمو كحالة بريطانيا، بينما الدول التي لجأت إلى تخفيض سعر صرف عملتها عن مستواها السابق للحرب استفادت من مزايا القدرة التنافسية لصادراتها وحققت دخول الذهب إليها نتيجة الفائض في ميزانها التجاري كحالة فرنسا</w:t>
      </w:r>
      <w:r w:rsidR="008B1EA5">
        <w:rPr>
          <w:rFonts w:ascii="Traditional Arabic" w:hAnsi="Traditional Arabic" w:cs="Traditional Arabic" w:hint="cs"/>
          <w:sz w:val="32"/>
          <w:szCs w:val="32"/>
          <w:rtl/>
          <w:lang w:bidi="ar-DZ"/>
        </w:rPr>
        <w:t>؛</w:t>
      </w:r>
      <w:r w:rsidR="00C41901" w:rsidRPr="00557604">
        <w:rPr>
          <w:rFonts w:ascii="Traditional Arabic" w:hAnsi="Traditional Arabic" w:cs="Traditional Arabic"/>
          <w:sz w:val="32"/>
          <w:szCs w:val="32"/>
          <w:rtl/>
          <w:lang w:bidi="ar-DZ"/>
        </w:rPr>
        <w:t xml:space="preserve">   </w:t>
      </w:r>
    </w:p>
    <w:p w:rsidR="00C41901" w:rsidRPr="00557604" w:rsidRDefault="00FB0509" w:rsidP="008B1EA5">
      <w:pPr>
        <w:tabs>
          <w:tab w:val="right" w:pos="567"/>
        </w:tabs>
        <w:bidi/>
        <w:jc w:val="both"/>
        <w:rPr>
          <w:rFonts w:ascii="Traditional Arabic" w:hAnsi="Traditional Arabic" w:cs="Traditional Arabic"/>
          <w:sz w:val="32"/>
          <w:szCs w:val="32"/>
          <w:rtl/>
          <w:lang w:bidi="ar-DZ"/>
        </w:rPr>
      </w:pPr>
      <w:r w:rsidRPr="00FB0509">
        <w:rPr>
          <w:rFonts w:ascii="Traditional Arabic" w:hAnsi="Traditional Arabic" w:cs="Traditional Arabic" w:hint="cs"/>
          <w:sz w:val="32"/>
          <w:szCs w:val="32"/>
          <w:rtl/>
          <w:lang w:bidi="ar-DZ"/>
        </w:rPr>
        <w:t>ج-</w:t>
      </w:r>
      <w:r w:rsidR="00C41901" w:rsidRPr="00FB0509">
        <w:rPr>
          <w:rFonts w:ascii="Traditional Arabic" w:hAnsi="Traditional Arabic" w:cs="Traditional Arabic"/>
          <w:sz w:val="40"/>
          <w:szCs w:val="40"/>
          <w:rtl/>
          <w:lang w:bidi="ar-DZ"/>
        </w:rPr>
        <w:t xml:space="preserve"> </w:t>
      </w:r>
      <w:r w:rsidR="00C41901" w:rsidRPr="00557604">
        <w:rPr>
          <w:rFonts w:ascii="Traditional Arabic" w:hAnsi="Traditional Arabic" w:cs="Traditional Arabic"/>
          <w:sz w:val="32"/>
          <w:szCs w:val="32"/>
          <w:rtl/>
          <w:lang w:bidi="ar-DZ"/>
        </w:rPr>
        <w:t>خلقت آلية الصرف بالذهب بعد العودة إليها مشكلة حادة في السيولة الدولية، فالدول ذات الفائض لجأت إلى سياسة تكديس الذهب لديها، مما ترتب عنها تعرض الدول ذات العجز إلى صعوبات نقدية، فهذا الإجراء أدى إلى سقوط أحد شروط قاعدة الذهب المتمثل في حرية تصدير واستيراد الذهب بين الدول حسب حاجة المعاملات</w:t>
      </w:r>
      <w:r w:rsidR="008B1EA5">
        <w:rPr>
          <w:rFonts w:ascii="Traditional Arabic" w:hAnsi="Traditional Arabic" w:cs="Traditional Arabic" w:hint="cs"/>
          <w:sz w:val="32"/>
          <w:szCs w:val="32"/>
          <w:rtl/>
          <w:lang w:bidi="ar-DZ"/>
        </w:rPr>
        <w:t>؛</w:t>
      </w:r>
      <w:r w:rsidR="00C41901" w:rsidRPr="00557604">
        <w:rPr>
          <w:rFonts w:ascii="Traditional Arabic" w:hAnsi="Traditional Arabic" w:cs="Traditional Arabic"/>
          <w:sz w:val="32"/>
          <w:szCs w:val="32"/>
          <w:rtl/>
          <w:lang w:bidi="ar-DZ"/>
        </w:rPr>
        <w:t xml:space="preserve">  </w:t>
      </w:r>
    </w:p>
    <w:p w:rsidR="00C41901" w:rsidRPr="00557604" w:rsidRDefault="00FB0509" w:rsidP="008B1EA5">
      <w:pPr>
        <w:tabs>
          <w:tab w:val="right" w:pos="567"/>
        </w:tabs>
        <w:bidi/>
        <w:jc w:val="both"/>
        <w:rPr>
          <w:rFonts w:ascii="Traditional Arabic" w:hAnsi="Traditional Arabic" w:cs="Traditional Arabic"/>
          <w:sz w:val="32"/>
          <w:szCs w:val="32"/>
          <w:rtl/>
          <w:lang w:bidi="ar-DZ"/>
        </w:rPr>
      </w:pPr>
      <w:r w:rsidRPr="00FB0509">
        <w:rPr>
          <w:rFonts w:ascii="Traditional Arabic" w:hAnsi="Traditional Arabic" w:cs="Traditional Arabic" w:hint="cs"/>
          <w:sz w:val="32"/>
          <w:szCs w:val="32"/>
          <w:rtl/>
          <w:lang w:bidi="ar-DZ"/>
        </w:rPr>
        <w:t>د-</w:t>
      </w:r>
      <w:r w:rsidR="00C41901" w:rsidRPr="00FB0509">
        <w:rPr>
          <w:rFonts w:ascii="Traditional Arabic" w:hAnsi="Traditional Arabic" w:cs="Traditional Arabic"/>
          <w:sz w:val="40"/>
          <w:szCs w:val="40"/>
          <w:rtl/>
          <w:lang w:bidi="ar-DZ"/>
        </w:rPr>
        <w:t xml:space="preserve"> </w:t>
      </w:r>
      <w:r w:rsidR="00C41901" w:rsidRPr="00557604">
        <w:rPr>
          <w:rFonts w:ascii="Traditional Arabic" w:hAnsi="Traditional Arabic" w:cs="Traditional Arabic"/>
          <w:sz w:val="32"/>
          <w:szCs w:val="32"/>
          <w:rtl/>
          <w:lang w:bidi="ar-DZ"/>
        </w:rPr>
        <w:t>نتج عن تنافس الدول الرأسمالية القوية وهي بريطانيا وفرنسا والولايات المتحدة الأمريكية رغبة كل منها في إدارة وتوحيد النظام النقدي الدولي وفق مصلحتها إلى حدوث اضطرابات ومضاربات في حركة رؤوس الأموال قصيرة الأجل وتنقلها بسرعة من سوق نقدية إلى أ</w:t>
      </w:r>
      <w:r w:rsidR="00F046B4">
        <w:rPr>
          <w:rFonts w:ascii="Traditional Arabic" w:hAnsi="Traditional Arabic" w:cs="Traditional Arabic"/>
          <w:sz w:val="32"/>
          <w:szCs w:val="32"/>
          <w:rtl/>
          <w:lang w:bidi="ar-DZ"/>
        </w:rPr>
        <w:t>خرى وذلك خلال الفترة الممتدة من</w:t>
      </w:r>
      <w:r w:rsidR="00A96FBA">
        <w:rPr>
          <w:rFonts w:ascii="Traditional Arabic" w:hAnsi="Traditional Arabic" w:cs="Traditional Arabic" w:hint="cs"/>
          <w:sz w:val="32"/>
          <w:szCs w:val="32"/>
          <w:rtl/>
          <w:lang w:bidi="ar-DZ"/>
        </w:rPr>
        <w:t>ذ</w:t>
      </w:r>
      <w:r w:rsidR="00C41901" w:rsidRPr="00557604">
        <w:rPr>
          <w:rFonts w:ascii="Traditional Arabic" w:hAnsi="Traditional Arabic" w:cs="Traditional Arabic"/>
          <w:sz w:val="32"/>
          <w:szCs w:val="32"/>
          <w:rtl/>
          <w:lang w:bidi="ar-DZ"/>
        </w:rPr>
        <w:t xml:space="preserve"> العودة لقاعدة الذهب </w:t>
      </w:r>
      <w:r w:rsidR="00F046B4">
        <w:rPr>
          <w:rFonts w:ascii="Traditional Arabic" w:hAnsi="Traditional Arabic" w:cs="Traditional Arabic" w:hint="cs"/>
          <w:sz w:val="32"/>
          <w:szCs w:val="32"/>
          <w:rtl/>
          <w:lang w:bidi="ar-DZ"/>
        </w:rPr>
        <w:t xml:space="preserve">إلى </w:t>
      </w:r>
      <w:r w:rsidR="00C41901" w:rsidRPr="00557604">
        <w:rPr>
          <w:rFonts w:ascii="Traditional Arabic" w:hAnsi="Traditional Arabic" w:cs="Traditional Arabic"/>
          <w:sz w:val="32"/>
          <w:szCs w:val="32"/>
          <w:rtl/>
          <w:lang w:bidi="ar-DZ"/>
        </w:rPr>
        <w:t>حتى انفجار الكساد الكبير</w:t>
      </w:r>
      <w:r w:rsidR="008B1EA5">
        <w:rPr>
          <w:rFonts w:ascii="Traditional Arabic" w:hAnsi="Traditional Arabic" w:cs="Traditional Arabic" w:hint="cs"/>
          <w:sz w:val="32"/>
          <w:szCs w:val="32"/>
          <w:rtl/>
          <w:lang w:bidi="ar-DZ"/>
        </w:rPr>
        <w:t>؛</w:t>
      </w:r>
      <w:r w:rsidR="00C41901" w:rsidRPr="00557604">
        <w:rPr>
          <w:rFonts w:ascii="Traditional Arabic" w:hAnsi="Traditional Arabic" w:cs="Traditional Arabic"/>
          <w:sz w:val="32"/>
          <w:szCs w:val="32"/>
          <w:rtl/>
          <w:lang w:bidi="ar-DZ"/>
        </w:rPr>
        <w:t xml:space="preserve">    </w:t>
      </w:r>
    </w:p>
    <w:p w:rsidR="00C41901" w:rsidRPr="00557604" w:rsidRDefault="00FB0509" w:rsidP="00C41901">
      <w:pPr>
        <w:tabs>
          <w:tab w:val="right" w:pos="567"/>
        </w:tabs>
        <w:bidi/>
        <w:jc w:val="both"/>
        <w:rPr>
          <w:rFonts w:ascii="Traditional Arabic" w:hAnsi="Traditional Arabic" w:cs="Traditional Arabic"/>
          <w:sz w:val="32"/>
          <w:szCs w:val="32"/>
          <w:rtl/>
          <w:lang w:bidi="ar-DZ"/>
        </w:rPr>
      </w:pPr>
      <w:r w:rsidRPr="00FB0509">
        <w:rPr>
          <w:rFonts w:ascii="Traditional Arabic" w:hAnsi="Traditional Arabic" w:cs="Traditional Arabic" w:hint="cs"/>
          <w:sz w:val="32"/>
          <w:szCs w:val="32"/>
          <w:rtl/>
          <w:lang w:bidi="ar-DZ"/>
        </w:rPr>
        <w:lastRenderedPageBreak/>
        <w:t>ه-</w:t>
      </w:r>
      <w:r w:rsidR="00C41901" w:rsidRPr="00FB0509">
        <w:rPr>
          <w:rFonts w:ascii="Traditional Arabic" w:hAnsi="Traditional Arabic" w:cs="Traditional Arabic"/>
          <w:sz w:val="40"/>
          <w:szCs w:val="40"/>
          <w:rtl/>
          <w:lang w:bidi="ar-DZ"/>
        </w:rPr>
        <w:t xml:space="preserve"> </w:t>
      </w:r>
      <w:r w:rsidR="00C41901" w:rsidRPr="00557604">
        <w:rPr>
          <w:rFonts w:ascii="Traditional Arabic" w:hAnsi="Traditional Arabic" w:cs="Traditional Arabic"/>
          <w:sz w:val="32"/>
          <w:szCs w:val="32"/>
          <w:rtl/>
          <w:lang w:bidi="ar-DZ"/>
        </w:rPr>
        <w:t>نظام المدفوعات الخارجية الذي نشأ في أوروبا نتيجة لديون وتعويضات الحرب، فمعظم دول أوروبا خرجت من الحرب دائنة ومدينة في نفس الوقت، دائنة لألمانيا بقيمة التعويضات ومدينة للولايات المتحدة الأمريكية بقيمة القروض التي أخذتها منها أثناء الحرب. ومن هنا نشأت صعوبات لهذه الدول في كيفية إدارة وتمويل التحويلات التي تلتزم لحساب العمليات الرأسمالية.</w:t>
      </w:r>
    </w:p>
    <w:p w:rsidR="007523C8" w:rsidRPr="00C41901" w:rsidRDefault="00C41901" w:rsidP="00253178">
      <w:pPr>
        <w:tabs>
          <w:tab w:val="right" w:pos="566"/>
        </w:tabs>
        <w:bidi/>
        <w:jc w:val="both"/>
        <w:rPr>
          <w:rFonts w:ascii="Traditional Arabic" w:hAnsi="Traditional Arabic" w:cs="Traditional Arabic"/>
          <w:sz w:val="32"/>
          <w:szCs w:val="32"/>
          <w:lang w:bidi="ar-DZ"/>
        </w:rPr>
      </w:pPr>
      <w:r w:rsidRPr="00557604">
        <w:rPr>
          <w:rFonts w:ascii="Traditional Arabic" w:hAnsi="Traditional Arabic" w:cs="Traditional Arabic"/>
          <w:sz w:val="32"/>
          <w:szCs w:val="32"/>
          <w:rtl/>
          <w:lang w:bidi="ar-DZ"/>
        </w:rPr>
        <w:t xml:space="preserve">       وبعد انتهاء الكساد واقتراب الحرب العالمية الثانية شعر معظم المراقبين أن العودة للأوضاع المضطربة التي سادت في الثلاثينيات لن يكون مقبولا، وكان شعورهم أن</w:t>
      </w:r>
      <w:r w:rsidR="00B15373">
        <w:rPr>
          <w:rFonts w:ascii="Traditional Arabic" w:hAnsi="Traditional Arabic" w:cs="Traditional Arabic" w:hint="cs"/>
          <w:sz w:val="32"/>
          <w:szCs w:val="32"/>
          <w:rtl/>
          <w:lang w:bidi="ar-DZ"/>
        </w:rPr>
        <w:t>ه</w:t>
      </w:r>
      <w:r w:rsidRPr="00557604">
        <w:rPr>
          <w:rFonts w:ascii="Traditional Arabic" w:hAnsi="Traditional Arabic" w:cs="Traditional Arabic"/>
          <w:sz w:val="32"/>
          <w:szCs w:val="32"/>
          <w:rtl/>
          <w:lang w:bidi="ar-DZ"/>
        </w:rPr>
        <w:t xml:space="preserve"> من الضروري تصميم نظام نقد دولي يضمن قابلية التحويل للعملات </w:t>
      </w:r>
      <w:r>
        <w:rPr>
          <w:rFonts w:ascii="Traditional Arabic" w:hAnsi="Traditional Arabic" w:cs="Traditional Arabic" w:hint="cs"/>
          <w:sz w:val="32"/>
          <w:szCs w:val="32"/>
          <w:rtl/>
          <w:lang w:bidi="ar-DZ"/>
        </w:rPr>
        <w:t>والاستقرار</w:t>
      </w:r>
      <w:r>
        <w:rPr>
          <w:rFonts w:ascii="Traditional Arabic" w:hAnsi="Traditional Arabic" w:cs="Traditional Arabic"/>
          <w:sz w:val="32"/>
          <w:szCs w:val="32"/>
          <w:rtl/>
          <w:lang w:bidi="ar-DZ"/>
        </w:rPr>
        <w:t xml:space="preserve"> النقدي</w:t>
      </w:r>
      <w:r>
        <w:rPr>
          <w:rFonts w:ascii="Traditional Arabic" w:hAnsi="Traditional Arabic" w:cs="Traditional Arabic" w:hint="cs"/>
          <w:sz w:val="32"/>
          <w:szCs w:val="32"/>
          <w:rtl/>
          <w:lang w:bidi="ar-DZ"/>
        </w:rPr>
        <w:t>،</w:t>
      </w:r>
      <w:r w:rsidRPr="00557604">
        <w:rPr>
          <w:rFonts w:ascii="Traditional Arabic" w:hAnsi="Traditional Arabic" w:cs="Traditional Arabic"/>
          <w:sz w:val="32"/>
          <w:szCs w:val="32"/>
          <w:rtl/>
          <w:lang w:bidi="ar-DZ"/>
        </w:rPr>
        <w:t xml:space="preserve"> ولعبت الرغبات دورها في تشكيل نظام بروتون وودز للنقد الدولي الذي تم تبنيه بنهاية الحرب العالمية الثانية</w:t>
      </w:r>
      <w:r>
        <w:rPr>
          <w:rStyle w:val="Appelnotedebasdep"/>
          <w:rFonts w:ascii="Traditional Arabic" w:hAnsi="Traditional Arabic" w:cs="Traditional Arabic"/>
          <w:sz w:val="32"/>
          <w:szCs w:val="32"/>
          <w:rtl/>
          <w:lang w:bidi="ar-DZ"/>
        </w:rPr>
        <w:footnoteReference w:id="15"/>
      </w:r>
      <w:r w:rsidRPr="00557604">
        <w:rPr>
          <w:rFonts w:ascii="Traditional Arabic" w:hAnsi="Traditional Arabic" w:cs="Traditional Arabic"/>
          <w:sz w:val="32"/>
          <w:szCs w:val="32"/>
          <w:rtl/>
          <w:lang w:bidi="ar-DZ"/>
        </w:rPr>
        <w:t xml:space="preserve">. </w:t>
      </w:r>
    </w:p>
    <w:p w:rsidR="006A29E3" w:rsidRPr="001830B9" w:rsidRDefault="006A29E3" w:rsidP="00AE275E">
      <w:pPr>
        <w:bidi/>
        <w:spacing w:after="0"/>
        <w:rPr>
          <w:rFonts w:ascii="Traditional Arabic" w:hAnsi="Traditional Arabic" w:cs="Traditional Arabic"/>
          <w:b/>
          <w:bCs/>
          <w:sz w:val="32"/>
          <w:szCs w:val="32"/>
          <w:rtl/>
          <w:lang w:bidi="ar-DZ"/>
        </w:rPr>
      </w:pPr>
      <w:r w:rsidRPr="001830B9">
        <w:rPr>
          <w:rFonts w:ascii="Traditional Arabic" w:hAnsi="Traditional Arabic" w:cs="Traditional Arabic"/>
          <w:b/>
          <w:bCs/>
          <w:sz w:val="32"/>
          <w:szCs w:val="32"/>
          <w:rtl/>
          <w:lang w:bidi="ar-DZ"/>
        </w:rPr>
        <w:t xml:space="preserve">المطلب </w:t>
      </w:r>
      <w:r w:rsidR="00AE275E">
        <w:rPr>
          <w:rFonts w:ascii="Traditional Arabic" w:hAnsi="Traditional Arabic" w:cs="Traditional Arabic" w:hint="cs"/>
          <w:b/>
          <w:bCs/>
          <w:sz w:val="32"/>
          <w:szCs w:val="32"/>
          <w:rtl/>
          <w:lang w:bidi="ar-DZ"/>
        </w:rPr>
        <w:t>الرابع</w:t>
      </w:r>
      <w:r w:rsidRPr="001830B9">
        <w:rPr>
          <w:rFonts w:ascii="Traditional Arabic" w:hAnsi="Traditional Arabic" w:cs="Traditional Arabic"/>
          <w:b/>
          <w:bCs/>
          <w:sz w:val="32"/>
          <w:szCs w:val="32"/>
          <w:rtl/>
          <w:lang w:bidi="ar-DZ"/>
        </w:rPr>
        <w:t xml:space="preserve">: أسباب فشل نظام الذهب: </w:t>
      </w:r>
    </w:p>
    <w:p w:rsidR="006A29E3" w:rsidRPr="001830B9" w:rsidRDefault="006A29E3" w:rsidP="00AF476B">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b/>
          <w:bCs/>
          <w:sz w:val="32"/>
          <w:szCs w:val="32"/>
          <w:rtl/>
          <w:lang w:bidi="ar-DZ"/>
        </w:rPr>
        <w:t xml:space="preserve">       </w:t>
      </w:r>
      <w:r w:rsidRPr="001830B9">
        <w:rPr>
          <w:rFonts w:ascii="Traditional Arabic" w:hAnsi="Traditional Arabic" w:cs="Traditional Arabic"/>
          <w:sz w:val="32"/>
          <w:szCs w:val="32"/>
          <w:rtl/>
          <w:lang w:bidi="ar-DZ"/>
        </w:rPr>
        <w:t>بالرغم من أن نظام الذهب الدولي كان متلائما مع الظروف البيئية الاقتصادية التي طبق فيها، وقدم العديد من المزايا، إلا أن</w:t>
      </w:r>
      <w:r w:rsidR="008339D4">
        <w:rPr>
          <w:rFonts w:ascii="Traditional Arabic" w:hAnsi="Traditional Arabic" w:cs="Traditional Arabic"/>
          <w:sz w:val="32"/>
          <w:szCs w:val="32"/>
          <w:rtl/>
          <w:lang w:bidi="ar-DZ"/>
        </w:rPr>
        <w:t xml:space="preserve"> تغير الظروف الاقتصادية وعدم تو</w:t>
      </w:r>
      <w:r w:rsidRPr="001830B9">
        <w:rPr>
          <w:rFonts w:ascii="Traditional Arabic" w:hAnsi="Traditional Arabic" w:cs="Traditional Arabic"/>
          <w:sz w:val="32"/>
          <w:szCs w:val="32"/>
          <w:rtl/>
          <w:lang w:bidi="ar-DZ"/>
        </w:rPr>
        <w:t xml:space="preserve">فر متطلبات تشغيله بكفاءة، أدى إلى توقف الدول عن العمل به. ويمكن إجمال أهم الأسباب التي أدت إلى انهيار العمل بهذا النظام بالنقاط التالية: </w:t>
      </w:r>
    </w:p>
    <w:p w:rsidR="006A29E3" w:rsidRPr="001830B9" w:rsidRDefault="006A29E3" w:rsidP="006A29E3">
      <w:pPr>
        <w:tabs>
          <w:tab w:val="right" w:pos="567"/>
        </w:tabs>
        <w:bidi/>
        <w:spacing w:after="0"/>
        <w:jc w:val="both"/>
        <w:rPr>
          <w:rFonts w:ascii="Traditional Arabic" w:hAnsi="Traditional Arabic" w:cs="Traditional Arabic"/>
          <w:b/>
          <w:bCs/>
          <w:sz w:val="32"/>
          <w:szCs w:val="32"/>
          <w:rtl/>
          <w:lang w:bidi="ar-DZ"/>
        </w:rPr>
      </w:pPr>
      <w:r w:rsidRPr="00936136">
        <w:rPr>
          <w:rFonts w:ascii="Traditional Arabic" w:hAnsi="Traditional Arabic" w:cs="Traditional Arabic"/>
          <w:b/>
          <w:bCs/>
          <w:sz w:val="24"/>
          <w:szCs w:val="24"/>
          <w:rtl/>
          <w:lang w:bidi="ar-DZ"/>
        </w:rPr>
        <w:t>1</w:t>
      </w:r>
      <w:r w:rsidRPr="001830B9">
        <w:rPr>
          <w:rFonts w:ascii="Traditional Arabic" w:hAnsi="Traditional Arabic" w:cs="Traditional Arabic"/>
          <w:b/>
          <w:bCs/>
          <w:sz w:val="32"/>
          <w:szCs w:val="32"/>
          <w:rtl/>
          <w:lang w:bidi="ar-DZ"/>
        </w:rPr>
        <w:t>- انتهاء عصر حرية التجارة الدولية:</w:t>
      </w:r>
    </w:p>
    <w:p w:rsidR="00253178" w:rsidRDefault="006A29E3" w:rsidP="00816448">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sz w:val="32"/>
          <w:szCs w:val="32"/>
          <w:rtl/>
          <w:lang w:bidi="ar-DZ"/>
        </w:rPr>
        <w:t xml:space="preserve">       كانت حرية التجارة الدولية من </w:t>
      </w:r>
      <w:r w:rsidR="00AE676C">
        <w:rPr>
          <w:rFonts w:ascii="Traditional Arabic" w:hAnsi="Traditional Arabic" w:cs="Traditional Arabic"/>
          <w:sz w:val="32"/>
          <w:szCs w:val="32"/>
          <w:rtl/>
          <w:lang w:bidi="ar-DZ"/>
        </w:rPr>
        <w:t>متطلبات تشغيل نظام الذهب الدولي</w:t>
      </w:r>
      <w:r w:rsidR="00AE676C">
        <w:rPr>
          <w:rFonts w:ascii="Traditional Arabic" w:hAnsi="Traditional Arabic" w:cs="Traditional Arabic" w:hint="cs"/>
          <w:sz w:val="32"/>
          <w:szCs w:val="32"/>
          <w:rtl/>
          <w:lang w:bidi="ar-DZ"/>
        </w:rPr>
        <w:t>،</w:t>
      </w:r>
      <w:r w:rsidRPr="001830B9">
        <w:rPr>
          <w:rFonts w:ascii="Traditional Arabic" w:hAnsi="Traditional Arabic" w:cs="Traditional Arabic"/>
          <w:sz w:val="32"/>
          <w:szCs w:val="32"/>
          <w:rtl/>
          <w:lang w:bidi="ar-DZ"/>
        </w:rPr>
        <w:t xml:space="preserve"> ولكن بعد انتهاء الحرب العالمية الأولى ضعف المركز التجاري لانجلترا التي كانت تقود مبدأ الحرية التجارية، وبرز لها منافسين أقوياء في الأسواق العالمية، مما اضطرت لوضع قي</w:t>
      </w:r>
      <w:r w:rsidR="00D033AF">
        <w:rPr>
          <w:rFonts w:ascii="Traditional Arabic" w:hAnsi="Traditional Arabic" w:cs="Traditional Arabic"/>
          <w:sz w:val="32"/>
          <w:szCs w:val="32"/>
          <w:rtl/>
          <w:lang w:bidi="ar-DZ"/>
        </w:rPr>
        <w:t>ود تجارية على حساب الدول الأخرى</w:t>
      </w:r>
      <w:r w:rsidR="00723CA5">
        <w:rPr>
          <w:rFonts w:ascii="Traditional Arabic" w:hAnsi="Traditional Arabic" w:cs="Traditional Arabic" w:hint="cs"/>
          <w:sz w:val="32"/>
          <w:szCs w:val="32"/>
          <w:rtl/>
          <w:lang w:bidi="ar-DZ"/>
        </w:rPr>
        <w:t>.</w:t>
      </w:r>
      <w:r w:rsidRPr="001830B9">
        <w:rPr>
          <w:rFonts w:ascii="Traditional Arabic" w:hAnsi="Traditional Arabic" w:cs="Traditional Arabic"/>
          <w:sz w:val="32"/>
          <w:szCs w:val="32"/>
          <w:rtl/>
          <w:lang w:bidi="ar-DZ"/>
        </w:rPr>
        <w:t xml:space="preserve"> وقد اتسعت دائرة القيود التجارية بين الدول، مما فصل</w:t>
      </w:r>
      <w:r w:rsidR="00482FEF">
        <w:rPr>
          <w:rFonts w:ascii="Traditional Arabic" w:hAnsi="Traditional Arabic" w:cs="Traditional Arabic" w:hint="cs"/>
          <w:sz w:val="32"/>
          <w:szCs w:val="32"/>
          <w:rtl/>
          <w:lang w:bidi="ar-DZ"/>
        </w:rPr>
        <w:t>ت</w:t>
      </w:r>
      <w:r w:rsidR="00482FEF">
        <w:rPr>
          <w:rFonts w:ascii="Traditional Arabic" w:hAnsi="Traditional Arabic" w:cs="Traditional Arabic"/>
          <w:sz w:val="32"/>
          <w:szCs w:val="32"/>
          <w:rtl/>
          <w:lang w:bidi="ar-DZ"/>
        </w:rPr>
        <w:t xml:space="preserve"> علاقة</w:t>
      </w:r>
      <w:r w:rsidRPr="001830B9">
        <w:rPr>
          <w:rFonts w:ascii="Traditional Arabic" w:hAnsi="Traditional Arabic" w:cs="Traditional Arabic"/>
          <w:sz w:val="32"/>
          <w:szCs w:val="32"/>
          <w:rtl/>
          <w:lang w:bidi="ar-DZ"/>
        </w:rPr>
        <w:t xml:space="preserve"> مستويات ا</w:t>
      </w:r>
      <w:r w:rsidR="00723CA5">
        <w:rPr>
          <w:rFonts w:ascii="Traditional Arabic" w:hAnsi="Traditional Arabic" w:cs="Traditional Arabic"/>
          <w:sz w:val="32"/>
          <w:szCs w:val="32"/>
          <w:rtl/>
          <w:lang w:bidi="ar-DZ"/>
        </w:rPr>
        <w:t>لأسعار بين مختلف البلدان، وفقد</w:t>
      </w:r>
      <w:r w:rsidR="00723CA5">
        <w:rPr>
          <w:rFonts w:ascii="Traditional Arabic" w:hAnsi="Traditional Arabic" w:cs="Traditional Arabic" w:hint="cs"/>
          <w:sz w:val="32"/>
          <w:szCs w:val="32"/>
          <w:rtl/>
          <w:lang w:bidi="ar-DZ"/>
        </w:rPr>
        <w:t>ت</w:t>
      </w:r>
      <w:r w:rsidRPr="001830B9">
        <w:rPr>
          <w:rFonts w:ascii="Traditional Arabic" w:hAnsi="Traditional Arabic" w:cs="Traditional Arabic"/>
          <w:sz w:val="32"/>
          <w:szCs w:val="32"/>
          <w:rtl/>
          <w:lang w:bidi="ar-DZ"/>
        </w:rPr>
        <w:t xml:space="preserve"> العلاقة التوازنية التلقائية بين الأسعار، وهذه الحالة تمثل انهيار ركن أساسي من أركان نظام الذهب.</w:t>
      </w:r>
    </w:p>
    <w:p w:rsidR="00816448" w:rsidRDefault="00816448" w:rsidP="00816448">
      <w:pPr>
        <w:tabs>
          <w:tab w:val="right" w:pos="567"/>
        </w:tabs>
        <w:bidi/>
        <w:jc w:val="both"/>
        <w:rPr>
          <w:rFonts w:ascii="Traditional Arabic" w:hAnsi="Traditional Arabic" w:cs="Traditional Arabic"/>
          <w:sz w:val="32"/>
          <w:szCs w:val="32"/>
          <w:rtl/>
          <w:lang w:bidi="ar-DZ"/>
        </w:rPr>
      </w:pPr>
    </w:p>
    <w:p w:rsidR="00816448" w:rsidRDefault="00816448" w:rsidP="00816448">
      <w:pPr>
        <w:tabs>
          <w:tab w:val="right" w:pos="567"/>
        </w:tabs>
        <w:bidi/>
        <w:jc w:val="both"/>
        <w:rPr>
          <w:rFonts w:ascii="Traditional Arabic" w:hAnsi="Traditional Arabic" w:cs="Traditional Arabic"/>
          <w:sz w:val="32"/>
          <w:szCs w:val="32"/>
          <w:rtl/>
          <w:lang w:bidi="ar-DZ"/>
        </w:rPr>
      </w:pPr>
    </w:p>
    <w:p w:rsidR="00816448" w:rsidRPr="001830B9" w:rsidRDefault="00816448" w:rsidP="00816448">
      <w:pPr>
        <w:tabs>
          <w:tab w:val="right" w:pos="567"/>
        </w:tabs>
        <w:bidi/>
        <w:jc w:val="both"/>
        <w:rPr>
          <w:rFonts w:ascii="Traditional Arabic" w:hAnsi="Traditional Arabic" w:cs="Traditional Arabic"/>
          <w:sz w:val="32"/>
          <w:szCs w:val="32"/>
          <w:rtl/>
          <w:lang w:bidi="ar-DZ"/>
        </w:rPr>
      </w:pPr>
    </w:p>
    <w:p w:rsidR="006A29E3" w:rsidRPr="00253178" w:rsidRDefault="006A29E3" w:rsidP="00253178">
      <w:pPr>
        <w:tabs>
          <w:tab w:val="right" w:pos="567"/>
        </w:tabs>
        <w:bidi/>
        <w:spacing w:after="0"/>
        <w:jc w:val="both"/>
        <w:rPr>
          <w:rFonts w:ascii="Traditional Arabic" w:hAnsi="Traditional Arabic" w:cs="Traditional Arabic"/>
          <w:b/>
          <w:bCs/>
          <w:sz w:val="32"/>
          <w:szCs w:val="32"/>
          <w:rtl/>
          <w:lang w:bidi="ar-DZ"/>
        </w:rPr>
      </w:pPr>
      <w:r w:rsidRPr="00936136">
        <w:rPr>
          <w:rFonts w:ascii="Traditional Arabic" w:hAnsi="Traditional Arabic" w:cs="Traditional Arabic"/>
          <w:b/>
          <w:bCs/>
          <w:sz w:val="24"/>
          <w:szCs w:val="24"/>
          <w:rtl/>
          <w:lang w:bidi="ar-DZ"/>
        </w:rPr>
        <w:lastRenderedPageBreak/>
        <w:t>2</w:t>
      </w:r>
      <w:r w:rsidRPr="001830B9">
        <w:rPr>
          <w:rFonts w:ascii="Traditional Arabic" w:hAnsi="Traditional Arabic" w:cs="Traditional Arabic"/>
          <w:b/>
          <w:bCs/>
          <w:sz w:val="32"/>
          <w:szCs w:val="32"/>
          <w:rtl/>
          <w:lang w:bidi="ar-DZ"/>
        </w:rPr>
        <w:t>- تطور الوعي النقدي:</w:t>
      </w:r>
    </w:p>
    <w:p w:rsidR="006A29E3" w:rsidRPr="001830B9" w:rsidRDefault="006A29E3" w:rsidP="006A29E3">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b/>
          <w:bCs/>
          <w:sz w:val="32"/>
          <w:szCs w:val="32"/>
          <w:rtl/>
          <w:lang w:bidi="ar-DZ"/>
        </w:rPr>
        <w:t xml:space="preserve">        </w:t>
      </w:r>
      <w:r w:rsidRPr="001830B9">
        <w:rPr>
          <w:rFonts w:ascii="Traditional Arabic" w:hAnsi="Traditional Arabic" w:cs="Traditional Arabic"/>
          <w:sz w:val="32"/>
          <w:szCs w:val="32"/>
          <w:rtl/>
          <w:lang w:bidi="ar-DZ"/>
        </w:rPr>
        <w:t>تركزت نظرة الأفراد والمجتمعات حول كفاءة الوظائف التي تقوم بها النقود وليس حول المادة التي تصنع منها، وظهر هذا الوعي عندما أخذت النقود الاختيارية ونقود الودائع بالانتشار في استخدامها، ولم يعد هناك ضرورة لربط النقود بالذهب كغطاء للإصدار</w:t>
      </w:r>
      <w:r w:rsidRPr="001830B9">
        <w:rPr>
          <w:rStyle w:val="Appelnotedebasdep"/>
          <w:rFonts w:ascii="Traditional Arabic" w:hAnsi="Traditional Arabic" w:cs="Traditional Arabic"/>
          <w:sz w:val="32"/>
          <w:szCs w:val="32"/>
          <w:rtl/>
          <w:lang w:bidi="ar-DZ"/>
        </w:rPr>
        <w:footnoteReference w:id="16"/>
      </w:r>
      <w:r w:rsidRPr="001830B9">
        <w:rPr>
          <w:rFonts w:ascii="Traditional Arabic" w:hAnsi="Traditional Arabic" w:cs="Traditional Arabic"/>
          <w:sz w:val="32"/>
          <w:szCs w:val="32"/>
          <w:rtl/>
          <w:lang w:bidi="ar-DZ"/>
        </w:rPr>
        <w:t>.</w:t>
      </w:r>
    </w:p>
    <w:p w:rsidR="007523C8" w:rsidRPr="001830B9" w:rsidRDefault="006A29E3" w:rsidP="00253178">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sz w:val="32"/>
          <w:szCs w:val="32"/>
          <w:rtl/>
          <w:lang w:bidi="ar-DZ"/>
        </w:rPr>
        <w:t xml:space="preserve">       فانتشار استعمال نظام الصرف بالذهب في فترة ما بين الحربين يعود إلى سيادة الجنيه الإسترليني كعملة دولية استخدمت كوسيلة لتسوية المدفوعات الدولية بدلا من الذهب، كما أن أكثر العملات تم تثبيت قيمتها نسبة إلى الجنيه الإسترليني، وبذلك يلاحظ أنه وفي ظل سعر الصرف بالذهب، أصبحت حركة الذهب تصديرا واستيرادا ليست بذات أهمية في تسوية المدفوعات الدولية، ومن أجل تحقيق ذلك فقد أصبح يتم الاحتفاظ ببعض الودائع المصرفية في البلدان الأخرى والتي يمكن الاستفادة منها لتسوية الالتزامات المالية والصفقات التجارية مع الدول الأخرى. </w:t>
      </w:r>
    </w:p>
    <w:p w:rsidR="006A29E3" w:rsidRPr="001830B9" w:rsidRDefault="006A29E3" w:rsidP="006A29E3">
      <w:pPr>
        <w:tabs>
          <w:tab w:val="right" w:pos="567"/>
        </w:tabs>
        <w:bidi/>
        <w:spacing w:after="0"/>
        <w:jc w:val="both"/>
        <w:rPr>
          <w:rFonts w:ascii="Traditional Arabic" w:hAnsi="Traditional Arabic" w:cs="Traditional Arabic"/>
          <w:b/>
          <w:bCs/>
          <w:sz w:val="32"/>
          <w:szCs w:val="32"/>
          <w:rtl/>
          <w:lang w:bidi="ar-DZ"/>
        </w:rPr>
      </w:pPr>
      <w:r w:rsidRPr="00936136">
        <w:rPr>
          <w:rFonts w:ascii="Traditional Arabic" w:hAnsi="Traditional Arabic" w:cs="Traditional Arabic"/>
          <w:b/>
          <w:bCs/>
          <w:sz w:val="24"/>
          <w:szCs w:val="24"/>
          <w:rtl/>
          <w:lang w:bidi="ar-DZ"/>
        </w:rPr>
        <w:t>3</w:t>
      </w:r>
      <w:r w:rsidRPr="001830B9">
        <w:rPr>
          <w:rFonts w:ascii="Traditional Arabic" w:hAnsi="Traditional Arabic" w:cs="Traditional Arabic"/>
          <w:b/>
          <w:bCs/>
          <w:sz w:val="32"/>
          <w:szCs w:val="32"/>
          <w:rtl/>
          <w:lang w:bidi="ar-DZ"/>
        </w:rPr>
        <w:t>- جمود مستويات الأسعار:</w:t>
      </w:r>
    </w:p>
    <w:p w:rsidR="006A29E3" w:rsidRPr="001830B9" w:rsidRDefault="006A29E3" w:rsidP="00AF476B">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b/>
          <w:bCs/>
          <w:sz w:val="32"/>
          <w:szCs w:val="32"/>
          <w:rtl/>
          <w:lang w:bidi="ar-DZ"/>
        </w:rPr>
        <w:t xml:space="preserve">      </w:t>
      </w:r>
      <w:r w:rsidRPr="001830B9">
        <w:rPr>
          <w:rFonts w:ascii="Traditional Arabic" w:hAnsi="Traditional Arabic" w:cs="Traditional Arabic"/>
          <w:sz w:val="32"/>
          <w:szCs w:val="32"/>
          <w:rtl/>
          <w:lang w:bidi="ar-DZ"/>
        </w:rPr>
        <w:t xml:space="preserve">  كما هو معروف في ظل سيادة قاعدة الذهب، فإن مستويات الأسعار كانت تسير بصورة متناسقة مع كمية الاحتياطات الذهبية المتاحة، ولكن بعد ظهور الشركات الاحتكارية الكبيرة وسعيها للحصول على أقصى الأرباح دون مراعاة لمصالح الأطراف الأخرى، فقد أدى ذلك إلى نشوء صراعات مع نقابات العمال ومع المنظمات الأخرى</w:t>
      </w:r>
      <w:r w:rsidR="00D640D4">
        <w:rPr>
          <w:rFonts w:ascii="Traditional Arabic" w:hAnsi="Traditional Arabic" w:cs="Traditional Arabic" w:hint="cs"/>
          <w:sz w:val="32"/>
          <w:szCs w:val="32"/>
          <w:rtl/>
          <w:lang w:bidi="ar-DZ"/>
        </w:rPr>
        <w:t xml:space="preserve">، مما </w:t>
      </w:r>
      <w:r w:rsidR="00D640D4">
        <w:rPr>
          <w:rFonts w:ascii="Traditional Arabic" w:hAnsi="Traditional Arabic" w:cs="Traditional Arabic"/>
          <w:sz w:val="32"/>
          <w:szCs w:val="32"/>
          <w:rtl/>
          <w:lang w:bidi="ar-DZ"/>
        </w:rPr>
        <w:t>انعد</w:t>
      </w:r>
      <w:r w:rsidRPr="001830B9">
        <w:rPr>
          <w:rFonts w:ascii="Traditional Arabic" w:hAnsi="Traditional Arabic" w:cs="Traditional Arabic"/>
          <w:sz w:val="32"/>
          <w:szCs w:val="32"/>
          <w:rtl/>
          <w:lang w:bidi="ar-DZ"/>
        </w:rPr>
        <w:t>م</w:t>
      </w:r>
      <w:r w:rsidR="00D640D4">
        <w:rPr>
          <w:rFonts w:ascii="Traditional Arabic" w:hAnsi="Traditional Arabic" w:cs="Traditional Arabic" w:hint="cs"/>
          <w:sz w:val="32"/>
          <w:szCs w:val="32"/>
          <w:rtl/>
          <w:lang w:bidi="ar-DZ"/>
        </w:rPr>
        <w:t>ت</w:t>
      </w:r>
      <w:r w:rsidRPr="001830B9">
        <w:rPr>
          <w:rFonts w:ascii="Traditional Arabic" w:hAnsi="Traditional Arabic" w:cs="Traditional Arabic"/>
          <w:sz w:val="32"/>
          <w:szCs w:val="32"/>
          <w:rtl/>
          <w:lang w:bidi="ar-DZ"/>
        </w:rPr>
        <w:t xml:space="preserve"> الصلة بين مستويات الأسعار وحجم الاحتياطات الذهبية. </w:t>
      </w:r>
      <w:r w:rsidR="00D640D4">
        <w:rPr>
          <w:rFonts w:ascii="Traditional Arabic" w:hAnsi="Traditional Arabic" w:cs="Traditional Arabic" w:hint="cs"/>
          <w:sz w:val="32"/>
          <w:szCs w:val="32"/>
          <w:rtl/>
          <w:lang w:bidi="ar-DZ"/>
        </w:rPr>
        <w:t xml:space="preserve"> </w:t>
      </w:r>
    </w:p>
    <w:p w:rsidR="006A29E3" w:rsidRPr="001830B9" w:rsidRDefault="006A29E3" w:rsidP="006A29E3">
      <w:pPr>
        <w:tabs>
          <w:tab w:val="right" w:pos="567"/>
        </w:tabs>
        <w:bidi/>
        <w:spacing w:after="0"/>
        <w:jc w:val="both"/>
        <w:rPr>
          <w:rFonts w:ascii="Traditional Arabic" w:hAnsi="Traditional Arabic" w:cs="Traditional Arabic"/>
          <w:b/>
          <w:bCs/>
          <w:sz w:val="32"/>
          <w:szCs w:val="32"/>
          <w:rtl/>
          <w:lang w:bidi="ar-DZ"/>
        </w:rPr>
      </w:pPr>
      <w:r w:rsidRPr="00936136">
        <w:rPr>
          <w:rFonts w:ascii="Traditional Arabic" w:hAnsi="Traditional Arabic" w:cs="Traditional Arabic"/>
          <w:b/>
          <w:bCs/>
          <w:sz w:val="24"/>
          <w:szCs w:val="24"/>
          <w:rtl/>
          <w:lang w:bidi="ar-DZ"/>
        </w:rPr>
        <w:t>4</w:t>
      </w:r>
      <w:r w:rsidRPr="001830B9">
        <w:rPr>
          <w:rFonts w:ascii="Traditional Arabic" w:hAnsi="Traditional Arabic" w:cs="Traditional Arabic"/>
          <w:b/>
          <w:bCs/>
          <w:sz w:val="32"/>
          <w:szCs w:val="32"/>
          <w:rtl/>
          <w:lang w:bidi="ar-DZ"/>
        </w:rPr>
        <w:t xml:space="preserve">- سوء توزيع رصيد الذهب في العالم:  </w:t>
      </w:r>
    </w:p>
    <w:p w:rsidR="005600D4" w:rsidRDefault="006A29E3" w:rsidP="003863A0">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sz w:val="32"/>
          <w:szCs w:val="32"/>
          <w:rtl/>
          <w:lang w:bidi="ar-DZ"/>
        </w:rPr>
        <w:t xml:space="preserve">        لقد أدت الحروب إلى انتقال الذهب من دولة إلى أخرى دون أن يخدم التجارة الدولية، الأمر الذي أدى إلى تراكمه في دول ونضوبه في دول أخرى، مما دفع العديد من الدول إلى التدخل ومنع آلية نظام الذهب وذلك من خلال وضع الصعوبات والقيود أمام تنقله، وهذا يعني أن حركة الذهب وما يتبعها من تقلبات حادة في مستويات الأسعار المحلية وفي النشاط الاقتصادي دفع العديد من الدول إلى وقف حرية تجارة الذهب تصديرا واستيرادا، وهذا الاتجاه يمثل انهيار ركن أساسي من أركان نظام الذهب.</w:t>
      </w:r>
    </w:p>
    <w:p w:rsidR="00253178" w:rsidRPr="001830B9" w:rsidRDefault="00253178" w:rsidP="00253178">
      <w:pPr>
        <w:tabs>
          <w:tab w:val="right" w:pos="567"/>
        </w:tabs>
        <w:bidi/>
        <w:jc w:val="both"/>
        <w:rPr>
          <w:rFonts w:ascii="Traditional Arabic" w:hAnsi="Traditional Arabic" w:cs="Traditional Arabic"/>
          <w:sz w:val="32"/>
          <w:szCs w:val="32"/>
          <w:rtl/>
          <w:lang w:bidi="ar-DZ"/>
        </w:rPr>
      </w:pPr>
    </w:p>
    <w:p w:rsidR="006A29E3" w:rsidRPr="001830B9" w:rsidRDefault="006A29E3" w:rsidP="006A29E3">
      <w:pPr>
        <w:tabs>
          <w:tab w:val="right" w:pos="567"/>
        </w:tabs>
        <w:bidi/>
        <w:spacing w:after="0"/>
        <w:jc w:val="both"/>
        <w:rPr>
          <w:rFonts w:ascii="Traditional Arabic" w:hAnsi="Traditional Arabic" w:cs="Traditional Arabic"/>
          <w:b/>
          <w:bCs/>
          <w:sz w:val="32"/>
          <w:szCs w:val="32"/>
          <w:rtl/>
          <w:lang w:bidi="ar-DZ"/>
        </w:rPr>
      </w:pPr>
      <w:r w:rsidRPr="00936136">
        <w:rPr>
          <w:rFonts w:ascii="Traditional Arabic" w:hAnsi="Traditional Arabic" w:cs="Traditional Arabic"/>
          <w:b/>
          <w:bCs/>
          <w:sz w:val="24"/>
          <w:szCs w:val="24"/>
          <w:rtl/>
          <w:lang w:bidi="ar-DZ"/>
        </w:rPr>
        <w:lastRenderedPageBreak/>
        <w:t>5</w:t>
      </w:r>
      <w:r w:rsidRPr="001830B9">
        <w:rPr>
          <w:rFonts w:ascii="Traditional Arabic" w:hAnsi="Traditional Arabic" w:cs="Traditional Arabic"/>
          <w:b/>
          <w:bCs/>
          <w:sz w:val="32"/>
          <w:szCs w:val="32"/>
          <w:rtl/>
          <w:lang w:bidi="ar-DZ"/>
        </w:rPr>
        <w:t xml:space="preserve">- عدم الاستقرار السياسي: </w:t>
      </w:r>
    </w:p>
    <w:p w:rsidR="006A29E3" w:rsidRPr="001830B9" w:rsidRDefault="006A29E3" w:rsidP="00AF476B">
      <w:pPr>
        <w:tabs>
          <w:tab w:val="right" w:pos="567"/>
        </w:tabs>
        <w:bidi/>
        <w:jc w:val="both"/>
        <w:rPr>
          <w:rFonts w:ascii="Traditional Arabic" w:hAnsi="Traditional Arabic" w:cs="Traditional Arabic"/>
          <w:sz w:val="32"/>
          <w:szCs w:val="32"/>
          <w:rtl/>
          <w:lang w:bidi="ar-DZ"/>
        </w:rPr>
      </w:pPr>
      <w:r w:rsidRPr="001830B9">
        <w:rPr>
          <w:rFonts w:ascii="Traditional Arabic" w:hAnsi="Traditional Arabic" w:cs="Traditional Arabic"/>
          <w:b/>
          <w:bCs/>
          <w:sz w:val="32"/>
          <w:szCs w:val="32"/>
          <w:rtl/>
          <w:lang w:bidi="ar-DZ"/>
        </w:rPr>
        <w:t xml:space="preserve">       </w:t>
      </w:r>
      <w:r w:rsidRPr="001830B9">
        <w:rPr>
          <w:rFonts w:ascii="Traditional Arabic" w:hAnsi="Traditional Arabic" w:cs="Traditional Arabic"/>
          <w:sz w:val="32"/>
          <w:szCs w:val="32"/>
          <w:rtl/>
          <w:lang w:bidi="ar-DZ"/>
        </w:rPr>
        <w:t xml:space="preserve">إن الأحداث والاضطرابات السياسية التي شهدها العالم من حروب ونزاعات إقليمية ودولية، أدت إلى انتشار الخوف والذعر في المؤسسات المالية والمصرفية، مما دفعها إلى نقل ما لديها من احتياطات ذهبية إلى دول أخرى أكثر أمنا واستقرارا، وهذا يعني أن حركة انتقال الذهب من دولة إلى أخرى في بعض جوانبها أو أحيانا لم يكن لأغراض التجارة وإنما بسبب توفر الأمن </w:t>
      </w:r>
      <w:r w:rsidR="002E31A9" w:rsidRPr="001830B9">
        <w:rPr>
          <w:rFonts w:ascii="Traditional Arabic" w:hAnsi="Traditional Arabic" w:cs="Traditional Arabic" w:hint="cs"/>
          <w:sz w:val="32"/>
          <w:szCs w:val="32"/>
          <w:rtl/>
          <w:lang w:bidi="ar-DZ"/>
        </w:rPr>
        <w:t>والاستقرار</w:t>
      </w:r>
      <w:r w:rsidRPr="001830B9">
        <w:rPr>
          <w:rStyle w:val="Appelnotedebasdep"/>
          <w:rFonts w:ascii="Traditional Arabic" w:hAnsi="Traditional Arabic" w:cs="Traditional Arabic"/>
          <w:sz w:val="32"/>
          <w:szCs w:val="32"/>
          <w:rtl/>
          <w:lang w:bidi="ar-DZ"/>
        </w:rPr>
        <w:footnoteReference w:id="17"/>
      </w:r>
      <w:r w:rsidRPr="001830B9">
        <w:rPr>
          <w:rFonts w:ascii="Traditional Arabic" w:hAnsi="Traditional Arabic" w:cs="Traditional Arabic"/>
          <w:sz w:val="32"/>
          <w:szCs w:val="32"/>
          <w:rtl/>
          <w:lang w:bidi="ar-DZ"/>
        </w:rPr>
        <w:t xml:space="preserve">. </w:t>
      </w:r>
    </w:p>
    <w:p w:rsidR="006A29E3" w:rsidRPr="001830B9" w:rsidRDefault="006A29E3" w:rsidP="006A29E3">
      <w:pPr>
        <w:tabs>
          <w:tab w:val="right" w:pos="567"/>
        </w:tabs>
        <w:bidi/>
        <w:spacing w:after="0"/>
        <w:jc w:val="both"/>
        <w:rPr>
          <w:rFonts w:ascii="Traditional Arabic" w:hAnsi="Traditional Arabic" w:cs="Traditional Arabic"/>
          <w:b/>
          <w:bCs/>
          <w:sz w:val="32"/>
          <w:szCs w:val="32"/>
          <w:rtl/>
          <w:lang w:bidi="ar-DZ"/>
        </w:rPr>
      </w:pPr>
      <w:r w:rsidRPr="00936136">
        <w:rPr>
          <w:rFonts w:ascii="Traditional Arabic" w:hAnsi="Traditional Arabic" w:cs="Traditional Arabic"/>
          <w:b/>
          <w:bCs/>
          <w:sz w:val="24"/>
          <w:szCs w:val="24"/>
          <w:rtl/>
          <w:lang w:bidi="ar-DZ"/>
        </w:rPr>
        <w:t>6</w:t>
      </w:r>
      <w:r w:rsidRPr="001830B9">
        <w:rPr>
          <w:rFonts w:ascii="Traditional Arabic" w:hAnsi="Traditional Arabic" w:cs="Traditional Arabic"/>
          <w:b/>
          <w:bCs/>
          <w:sz w:val="32"/>
          <w:szCs w:val="32"/>
          <w:rtl/>
          <w:lang w:bidi="ar-DZ"/>
        </w:rPr>
        <w:t>- نمو القوميات الاقتصادية:</w:t>
      </w:r>
    </w:p>
    <w:p w:rsidR="007523C8" w:rsidRPr="001830B9" w:rsidRDefault="006A29E3" w:rsidP="00253178">
      <w:pPr>
        <w:tabs>
          <w:tab w:val="right" w:pos="567"/>
        </w:tabs>
        <w:bidi/>
        <w:jc w:val="both"/>
        <w:rPr>
          <w:rFonts w:ascii="Traditional Arabic" w:hAnsi="Traditional Arabic" w:cs="Traditional Arabic"/>
          <w:b/>
          <w:bCs/>
          <w:sz w:val="32"/>
          <w:szCs w:val="32"/>
          <w:rtl/>
          <w:lang w:bidi="ar-DZ"/>
        </w:rPr>
      </w:pPr>
      <w:r w:rsidRPr="001830B9">
        <w:rPr>
          <w:rFonts w:ascii="Traditional Arabic" w:hAnsi="Traditional Arabic" w:cs="Traditional Arabic"/>
          <w:b/>
          <w:bCs/>
          <w:sz w:val="32"/>
          <w:szCs w:val="32"/>
          <w:rtl/>
          <w:lang w:bidi="ar-DZ"/>
        </w:rPr>
        <w:t xml:space="preserve">        </w:t>
      </w:r>
      <w:r w:rsidRPr="001830B9">
        <w:rPr>
          <w:rFonts w:ascii="Traditional Arabic" w:hAnsi="Traditional Arabic" w:cs="Traditional Arabic"/>
          <w:sz w:val="32"/>
          <w:szCs w:val="32"/>
          <w:rtl/>
          <w:lang w:bidi="ar-DZ"/>
        </w:rPr>
        <w:t xml:space="preserve">شجعت نتائج الحرب العالمية الأولى على اتخاذ سياسات تستهدف تحقيق المصالح القومية، بغض النظر عن الاختلال في العلاقات الدولية، وبالتالي أصبحت الدول تضحي بالاستقرار الخارجي من أجل تحقيق الاستقرار والتوازن الداخلي. وبعبارة أخرى، لم يعد لتوازن موازين المدفوعات الأولوية على تحقيق الاستقرار الاقتصادي في الداخل، ثم لم يعد هناك إمكانية لاستمرار العمل بنظام الذهب بصورة تلقائية. </w:t>
      </w:r>
      <w:r w:rsidRPr="001830B9">
        <w:rPr>
          <w:rFonts w:ascii="Traditional Arabic" w:hAnsi="Traditional Arabic" w:cs="Traditional Arabic"/>
          <w:b/>
          <w:bCs/>
          <w:sz w:val="32"/>
          <w:szCs w:val="32"/>
          <w:rtl/>
          <w:lang w:bidi="ar-DZ"/>
        </w:rPr>
        <w:t xml:space="preserve"> </w:t>
      </w:r>
    </w:p>
    <w:p w:rsidR="006A29E3" w:rsidRPr="001830B9" w:rsidRDefault="006A29E3" w:rsidP="006A29E3">
      <w:pPr>
        <w:tabs>
          <w:tab w:val="right" w:pos="567"/>
        </w:tabs>
        <w:bidi/>
        <w:spacing w:after="0"/>
        <w:jc w:val="both"/>
        <w:rPr>
          <w:rFonts w:ascii="Traditional Arabic" w:hAnsi="Traditional Arabic" w:cs="Traditional Arabic"/>
          <w:sz w:val="32"/>
          <w:szCs w:val="32"/>
          <w:rtl/>
          <w:lang w:bidi="ar-DZ"/>
        </w:rPr>
      </w:pPr>
      <w:r w:rsidRPr="00936136">
        <w:rPr>
          <w:rFonts w:ascii="Traditional Arabic" w:hAnsi="Traditional Arabic" w:cs="Traditional Arabic"/>
          <w:b/>
          <w:bCs/>
          <w:sz w:val="24"/>
          <w:szCs w:val="24"/>
          <w:rtl/>
          <w:lang w:bidi="ar-DZ"/>
        </w:rPr>
        <w:t>7</w:t>
      </w:r>
      <w:r w:rsidRPr="001830B9">
        <w:rPr>
          <w:rFonts w:ascii="Traditional Arabic" w:hAnsi="Traditional Arabic" w:cs="Traditional Arabic"/>
          <w:b/>
          <w:bCs/>
          <w:sz w:val="32"/>
          <w:szCs w:val="32"/>
          <w:rtl/>
          <w:lang w:bidi="ar-DZ"/>
        </w:rPr>
        <w:t>- زيادة تدخل الدولة في النشاط الاقتصادي:</w:t>
      </w:r>
    </w:p>
    <w:p w:rsidR="00253178" w:rsidRDefault="006A29E3" w:rsidP="00253178">
      <w:pPr>
        <w:tabs>
          <w:tab w:val="right" w:pos="566"/>
        </w:tabs>
        <w:bidi/>
        <w:jc w:val="both"/>
        <w:rPr>
          <w:rFonts w:ascii="Traditional Arabic" w:hAnsi="Traditional Arabic" w:cs="Traditional Arabic"/>
          <w:sz w:val="32"/>
          <w:szCs w:val="32"/>
          <w:rtl/>
          <w:lang w:bidi="ar-DZ"/>
        </w:rPr>
      </w:pPr>
      <w:r w:rsidRPr="001830B9">
        <w:rPr>
          <w:rFonts w:ascii="Traditional Arabic" w:hAnsi="Traditional Arabic" w:cs="Traditional Arabic"/>
          <w:sz w:val="32"/>
          <w:szCs w:val="32"/>
          <w:rtl/>
          <w:lang w:bidi="ar-DZ"/>
        </w:rPr>
        <w:t xml:space="preserve">       إن توفر الحري</w:t>
      </w:r>
      <w:r w:rsidR="00E145A6">
        <w:rPr>
          <w:rFonts w:ascii="Traditional Arabic" w:hAnsi="Traditional Arabic" w:cs="Traditional Arabic"/>
          <w:sz w:val="32"/>
          <w:szCs w:val="32"/>
          <w:rtl/>
          <w:lang w:bidi="ar-DZ"/>
        </w:rPr>
        <w:t xml:space="preserve">ة الاقتصادية في نظام السوق لم </w:t>
      </w:r>
      <w:r w:rsidR="001C52AC">
        <w:rPr>
          <w:rFonts w:ascii="Traditional Arabic" w:hAnsi="Traditional Arabic" w:cs="Traditional Arabic" w:hint="cs"/>
          <w:sz w:val="32"/>
          <w:szCs w:val="32"/>
          <w:rtl/>
          <w:lang w:bidi="ar-DZ"/>
        </w:rPr>
        <w:t>ت</w:t>
      </w:r>
      <w:r w:rsidR="00E145A6">
        <w:rPr>
          <w:rFonts w:ascii="Traditional Arabic" w:hAnsi="Traditional Arabic" w:cs="Traditional Arabic"/>
          <w:sz w:val="32"/>
          <w:szCs w:val="32"/>
          <w:rtl/>
          <w:lang w:bidi="ar-DZ"/>
        </w:rPr>
        <w:t>ت</w:t>
      </w:r>
      <w:r w:rsidRPr="001830B9">
        <w:rPr>
          <w:rFonts w:ascii="Traditional Arabic" w:hAnsi="Traditional Arabic" w:cs="Traditional Arabic"/>
          <w:sz w:val="32"/>
          <w:szCs w:val="32"/>
          <w:rtl/>
          <w:lang w:bidi="ar-DZ"/>
        </w:rPr>
        <w:t>مكن من القضاء على أزمة الكساد الكبير، وتحقيق التوظيف الكامل للموارد الاقتصادية المتاحة، م</w:t>
      </w:r>
      <w:r w:rsidR="001C52AC">
        <w:rPr>
          <w:rFonts w:ascii="Traditional Arabic" w:hAnsi="Traditional Arabic" w:cs="Traditional Arabic"/>
          <w:sz w:val="32"/>
          <w:szCs w:val="32"/>
          <w:rtl/>
          <w:lang w:bidi="ar-DZ"/>
        </w:rPr>
        <w:t>ما استدعى تدخل الدولة</w:t>
      </w:r>
      <w:r w:rsidRPr="001830B9">
        <w:rPr>
          <w:rFonts w:ascii="Traditional Arabic" w:hAnsi="Traditional Arabic" w:cs="Traditional Arabic"/>
          <w:sz w:val="32"/>
          <w:szCs w:val="32"/>
          <w:rtl/>
          <w:lang w:bidi="ar-DZ"/>
        </w:rPr>
        <w:t xml:space="preserve">، وهذا </w:t>
      </w:r>
      <w:r w:rsidR="00AD3BD2">
        <w:rPr>
          <w:rFonts w:ascii="Traditional Arabic" w:hAnsi="Traditional Arabic" w:cs="Traditional Arabic" w:hint="cs"/>
          <w:sz w:val="32"/>
          <w:szCs w:val="32"/>
          <w:rtl/>
          <w:lang w:bidi="ar-DZ"/>
        </w:rPr>
        <w:t xml:space="preserve">ما </w:t>
      </w:r>
      <w:r w:rsidRPr="001830B9">
        <w:rPr>
          <w:rFonts w:ascii="Traditional Arabic" w:hAnsi="Traditional Arabic" w:cs="Traditional Arabic"/>
          <w:sz w:val="32"/>
          <w:szCs w:val="32"/>
          <w:rtl/>
          <w:lang w:bidi="ar-DZ"/>
        </w:rPr>
        <w:t>أفقد النشاط الاقتصادي حريته المطلقة في اتخاذ القرارات</w:t>
      </w:r>
      <w:r w:rsidRPr="001830B9">
        <w:rPr>
          <w:rStyle w:val="Appelnotedebasdep"/>
          <w:rFonts w:ascii="Traditional Arabic" w:hAnsi="Traditional Arabic" w:cs="Traditional Arabic"/>
          <w:sz w:val="32"/>
          <w:szCs w:val="32"/>
          <w:rtl/>
          <w:lang w:bidi="ar-DZ"/>
        </w:rPr>
        <w:footnoteReference w:id="18"/>
      </w:r>
      <w:r w:rsidRPr="001830B9">
        <w:rPr>
          <w:rFonts w:ascii="Traditional Arabic" w:hAnsi="Traditional Arabic" w:cs="Traditional Arabic"/>
          <w:sz w:val="32"/>
          <w:szCs w:val="32"/>
          <w:rtl/>
          <w:lang w:bidi="ar-DZ"/>
        </w:rPr>
        <w:t>.</w:t>
      </w:r>
      <w:r w:rsidR="00E145A6">
        <w:rPr>
          <w:rFonts w:ascii="Traditional Arabic" w:hAnsi="Traditional Arabic" w:cs="Traditional Arabic" w:hint="cs"/>
          <w:sz w:val="32"/>
          <w:szCs w:val="32"/>
          <w:rtl/>
          <w:lang w:bidi="ar-DZ"/>
        </w:rPr>
        <w:t xml:space="preserve"> </w:t>
      </w:r>
    </w:p>
    <w:p w:rsidR="001C706E" w:rsidRDefault="001C706E" w:rsidP="001C706E">
      <w:pPr>
        <w:tabs>
          <w:tab w:val="right" w:pos="566"/>
        </w:tabs>
        <w:bidi/>
        <w:jc w:val="both"/>
        <w:rPr>
          <w:rFonts w:ascii="Traditional Arabic" w:hAnsi="Traditional Arabic" w:cs="Traditional Arabic"/>
          <w:sz w:val="32"/>
          <w:szCs w:val="32"/>
          <w:rtl/>
          <w:lang w:bidi="ar-DZ"/>
        </w:rPr>
      </w:pPr>
    </w:p>
    <w:p w:rsidR="001C706E" w:rsidRDefault="001C706E" w:rsidP="001C706E">
      <w:pPr>
        <w:tabs>
          <w:tab w:val="right" w:pos="566"/>
        </w:tabs>
        <w:bidi/>
        <w:jc w:val="both"/>
        <w:rPr>
          <w:rFonts w:ascii="Traditional Arabic" w:hAnsi="Traditional Arabic" w:cs="Traditional Arabic"/>
          <w:sz w:val="32"/>
          <w:szCs w:val="32"/>
          <w:rtl/>
          <w:lang w:bidi="ar-DZ"/>
        </w:rPr>
      </w:pPr>
    </w:p>
    <w:p w:rsidR="001C706E" w:rsidRDefault="001C706E" w:rsidP="001C706E">
      <w:pPr>
        <w:tabs>
          <w:tab w:val="right" w:pos="566"/>
        </w:tabs>
        <w:bidi/>
        <w:jc w:val="both"/>
        <w:rPr>
          <w:rFonts w:ascii="Traditional Arabic" w:hAnsi="Traditional Arabic" w:cs="Traditional Arabic"/>
          <w:sz w:val="32"/>
          <w:szCs w:val="32"/>
          <w:rtl/>
          <w:lang w:bidi="ar-DZ"/>
        </w:rPr>
      </w:pPr>
    </w:p>
    <w:p w:rsidR="001C706E" w:rsidRDefault="001C706E" w:rsidP="001C706E">
      <w:pPr>
        <w:tabs>
          <w:tab w:val="right" w:pos="566"/>
        </w:tabs>
        <w:bidi/>
        <w:jc w:val="both"/>
        <w:rPr>
          <w:rFonts w:ascii="Traditional Arabic" w:hAnsi="Traditional Arabic" w:cs="Traditional Arabic"/>
          <w:sz w:val="32"/>
          <w:szCs w:val="32"/>
          <w:rtl/>
          <w:lang w:bidi="ar-DZ"/>
        </w:rPr>
      </w:pPr>
    </w:p>
    <w:p w:rsidR="001C706E" w:rsidRDefault="001C706E" w:rsidP="001C706E">
      <w:pPr>
        <w:tabs>
          <w:tab w:val="right" w:pos="566"/>
        </w:tabs>
        <w:bidi/>
        <w:jc w:val="both"/>
        <w:rPr>
          <w:rFonts w:ascii="Traditional Arabic" w:hAnsi="Traditional Arabic" w:cs="Traditional Arabic"/>
          <w:sz w:val="32"/>
          <w:szCs w:val="32"/>
          <w:rtl/>
          <w:lang w:bidi="ar-DZ"/>
        </w:rPr>
      </w:pPr>
    </w:p>
    <w:p w:rsidR="001C706E" w:rsidRPr="006A29E3" w:rsidRDefault="001C706E" w:rsidP="001C706E">
      <w:pPr>
        <w:tabs>
          <w:tab w:val="right" w:pos="566"/>
        </w:tabs>
        <w:bidi/>
        <w:jc w:val="both"/>
        <w:rPr>
          <w:rFonts w:ascii="Traditional Arabic" w:hAnsi="Traditional Arabic" w:cs="Traditional Arabic"/>
          <w:sz w:val="32"/>
          <w:szCs w:val="32"/>
          <w:rtl/>
          <w:lang w:bidi="ar-DZ"/>
        </w:rPr>
      </w:pPr>
    </w:p>
    <w:p w:rsidR="00B77FDE" w:rsidRDefault="00A572FA" w:rsidP="00AF476B">
      <w:pPr>
        <w:tabs>
          <w:tab w:val="right" w:pos="566"/>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 الثاني:</w:t>
      </w:r>
      <w:r w:rsidR="00944194" w:rsidRPr="00825DDA">
        <w:rPr>
          <w:rFonts w:ascii="Traditional Arabic" w:hAnsi="Traditional Arabic" w:cs="Traditional Arabic"/>
          <w:b/>
          <w:bCs/>
          <w:sz w:val="32"/>
          <w:szCs w:val="32"/>
          <w:rtl/>
          <w:lang w:bidi="ar-DZ"/>
        </w:rPr>
        <w:t xml:space="preserve"> </w:t>
      </w:r>
      <w:r w:rsidR="00B77FDE" w:rsidRPr="00825DDA">
        <w:rPr>
          <w:rFonts w:ascii="Traditional Arabic" w:hAnsi="Traditional Arabic" w:cs="Traditional Arabic"/>
          <w:b/>
          <w:bCs/>
          <w:sz w:val="32"/>
          <w:szCs w:val="32"/>
          <w:rtl/>
          <w:lang w:bidi="ar-DZ"/>
        </w:rPr>
        <w:t xml:space="preserve">النظام النقدي </w:t>
      </w:r>
      <w:r w:rsidR="001958DD" w:rsidRPr="00825DDA">
        <w:rPr>
          <w:rFonts w:ascii="Traditional Arabic" w:hAnsi="Traditional Arabic" w:cs="Traditional Arabic"/>
          <w:b/>
          <w:bCs/>
          <w:sz w:val="32"/>
          <w:szCs w:val="32"/>
          <w:rtl/>
          <w:lang w:bidi="ar-DZ"/>
        </w:rPr>
        <w:t xml:space="preserve">في </w:t>
      </w:r>
      <w:r>
        <w:rPr>
          <w:rFonts w:ascii="Traditional Arabic" w:hAnsi="Traditional Arabic" w:cs="Traditional Arabic" w:hint="cs"/>
          <w:b/>
          <w:bCs/>
          <w:sz w:val="32"/>
          <w:szCs w:val="32"/>
          <w:rtl/>
          <w:lang w:bidi="ar-DZ"/>
        </w:rPr>
        <w:t>ظل</w:t>
      </w:r>
      <w:r w:rsidR="001958DD" w:rsidRPr="00825DDA">
        <w:rPr>
          <w:rFonts w:ascii="Traditional Arabic" w:hAnsi="Traditional Arabic" w:cs="Traditional Arabic"/>
          <w:b/>
          <w:bCs/>
          <w:sz w:val="32"/>
          <w:szCs w:val="32"/>
          <w:rtl/>
          <w:lang w:bidi="ar-DZ"/>
        </w:rPr>
        <w:t xml:space="preserve"> اتفاقية</w:t>
      </w:r>
      <w:r w:rsidR="00B77FDE" w:rsidRPr="00825DDA">
        <w:rPr>
          <w:rFonts w:ascii="Traditional Arabic" w:hAnsi="Traditional Arabic" w:cs="Traditional Arabic"/>
          <w:b/>
          <w:bCs/>
          <w:sz w:val="32"/>
          <w:szCs w:val="32"/>
          <w:rtl/>
          <w:lang w:bidi="ar-DZ"/>
        </w:rPr>
        <w:t xml:space="preserve"> </w:t>
      </w:r>
      <w:r w:rsidR="00AF13E9" w:rsidRPr="00825DDA">
        <w:rPr>
          <w:rFonts w:ascii="Traditional Arabic" w:hAnsi="Traditional Arabic" w:cs="Traditional Arabic"/>
          <w:b/>
          <w:bCs/>
          <w:sz w:val="32"/>
          <w:szCs w:val="32"/>
          <w:rtl/>
          <w:lang w:bidi="ar-DZ"/>
        </w:rPr>
        <w:t>بريتون</w:t>
      </w:r>
      <w:r w:rsidR="00B77FDE" w:rsidRPr="00825DDA">
        <w:rPr>
          <w:rFonts w:ascii="Traditional Arabic" w:hAnsi="Traditional Arabic" w:cs="Traditional Arabic"/>
          <w:b/>
          <w:bCs/>
          <w:sz w:val="32"/>
          <w:szCs w:val="32"/>
          <w:rtl/>
          <w:lang w:bidi="ar-DZ"/>
        </w:rPr>
        <w:t xml:space="preserve"> وودز:</w:t>
      </w:r>
    </w:p>
    <w:p w:rsidR="00A35988" w:rsidRPr="00A35988" w:rsidRDefault="00A35988" w:rsidP="002D1CCA">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A35988">
        <w:rPr>
          <w:rFonts w:ascii="Traditional Arabic" w:hAnsi="Traditional Arabic" w:cs="Traditional Arabic" w:hint="cs"/>
          <w:sz w:val="32"/>
          <w:szCs w:val="32"/>
          <w:rtl/>
          <w:lang w:bidi="ar-DZ"/>
        </w:rPr>
        <w:t xml:space="preserve">نظرا </w:t>
      </w:r>
      <w:r>
        <w:rPr>
          <w:rFonts w:ascii="Traditional Arabic" w:hAnsi="Traditional Arabic" w:cs="Traditional Arabic" w:hint="cs"/>
          <w:sz w:val="32"/>
          <w:szCs w:val="32"/>
          <w:rtl/>
          <w:lang w:bidi="ar-DZ"/>
        </w:rPr>
        <w:t>للفوضى التي عرفها الاقتصاد العالمي بعد الحرب العالمية الثانية جاء نظام بر</w:t>
      </w:r>
      <w:r w:rsidR="002D1CCA">
        <w:rPr>
          <w:rFonts w:ascii="Traditional Arabic" w:hAnsi="Traditional Arabic" w:cs="Traditional Arabic" w:hint="cs"/>
          <w:sz w:val="32"/>
          <w:szCs w:val="32"/>
          <w:rtl/>
          <w:lang w:bidi="ar-DZ"/>
        </w:rPr>
        <w:t>يتو</w:t>
      </w:r>
      <w:r>
        <w:rPr>
          <w:rFonts w:ascii="Traditional Arabic" w:hAnsi="Traditional Arabic" w:cs="Traditional Arabic" w:hint="cs"/>
          <w:sz w:val="32"/>
          <w:szCs w:val="32"/>
          <w:rtl/>
          <w:lang w:bidi="ar-DZ"/>
        </w:rPr>
        <w:t xml:space="preserve">ن وودز من أجل تنظيم العلاقات التجارية والمالية والنقدية الدولية. </w:t>
      </w:r>
      <w:r w:rsidR="002D1CCA">
        <w:rPr>
          <w:rFonts w:ascii="Traditional Arabic" w:hAnsi="Traditional Arabic" w:cs="Traditional Arabic" w:hint="cs"/>
          <w:sz w:val="32"/>
          <w:szCs w:val="32"/>
          <w:rtl/>
          <w:lang w:bidi="ar-DZ"/>
        </w:rPr>
        <w:t xml:space="preserve"> </w:t>
      </w:r>
    </w:p>
    <w:p w:rsidR="00ED4887" w:rsidRPr="00825DDA" w:rsidRDefault="00635BFB" w:rsidP="00262180">
      <w:pPr>
        <w:tabs>
          <w:tab w:val="right" w:pos="566"/>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المطلب الأول: </w:t>
      </w:r>
      <w:r w:rsidR="00262180">
        <w:rPr>
          <w:rFonts w:ascii="Traditional Arabic" w:hAnsi="Traditional Arabic" w:cs="Traditional Arabic" w:hint="cs"/>
          <w:b/>
          <w:bCs/>
          <w:sz w:val="32"/>
          <w:szCs w:val="32"/>
          <w:rtl/>
          <w:lang w:bidi="ar-DZ"/>
        </w:rPr>
        <w:t>ميلاد نظام بريتون وودز:</w:t>
      </w:r>
    </w:p>
    <w:p w:rsidR="00816448" w:rsidRDefault="0095696B" w:rsidP="002D1CCA">
      <w:pPr>
        <w:tabs>
          <w:tab w:val="right" w:pos="567"/>
        </w:tabs>
        <w:bidi/>
        <w:jc w:val="both"/>
        <w:rPr>
          <w:rFonts w:ascii="Traditional Arabic" w:hAnsi="Traditional Arabic" w:cs="Traditional Arabic"/>
          <w:sz w:val="32"/>
          <w:szCs w:val="32"/>
          <w:rtl/>
          <w:lang w:bidi="ar-DZ"/>
        </w:rPr>
      </w:pPr>
      <w:r w:rsidRPr="00825DDA">
        <w:rPr>
          <w:rFonts w:ascii="Traditional Arabic" w:hAnsi="Traditional Arabic" w:cs="Traditional Arabic"/>
          <w:sz w:val="32"/>
          <w:szCs w:val="32"/>
          <w:rtl/>
          <w:lang w:bidi="ar-DZ"/>
        </w:rPr>
        <w:t xml:space="preserve">        مع نشوب الحرب العالمية الثانية</w:t>
      </w:r>
      <w:r w:rsidR="00C923D0">
        <w:rPr>
          <w:rFonts w:ascii="Traditional Arabic" w:hAnsi="Traditional Arabic" w:cs="Traditional Arabic" w:hint="cs"/>
          <w:sz w:val="32"/>
          <w:szCs w:val="32"/>
          <w:rtl/>
          <w:lang w:bidi="ar-DZ"/>
        </w:rPr>
        <w:t xml:space="preserve"> في عام</w:t>
      </w:r>
      <w:r w:rsidRPr="00825DDA">
        <w:rPr>
          <w:rFonts w:ascii="Traditional Arabic" w:hAnsi="Traditional Arabic" w:cs="Traditional Arabic"/>
          <w:sz w:val="32"/>
          <w:szCs w:val="32"/>
          <w:rtl/>
          <w:lang w:bidi="ar-DZ"/>
        </w:rPr>
        <w:t xml:space="preserve"> </w:t>
      </w:r>
      <w:r w:rsidRPr="00953CA8">
        <w:rPr>
          <w:rFonts w:ascii="Traditional Arabic" w:hAnsi="Traditional Arabic" w:cs="Traditional Arabic"/>
          <w:sz w:val="24"/>
          <w:szCs w:val="24"/>
          <w:rtl/>
          <w:lang w:bidi="ar-DZ"/>
        </w:rPr>
        <w:t xml:space="preserve">1939 </w:t>
      </w:r>
      <w:r w:rsidRPr="00825DDA">
        <w:rPr>
          <w:rFonts w:ascii="Traditional Arabic" w:hAnsi="Traditional Arabic" w:cs="Traditional Arabic"/>
          <w:sz w:val="32"/>
          <w:szCs w:val="32"/>
          <w:rtl/>
          <w:lang w:bidi="ar-DZ"/>
        </w:rPr>
        <w:t xml:space="preserve">توقف نهائيا العمل بقاعدة الذهب كنظام نقدي دولي نظرا للظروف </w:t>
      </w:r>
      <w:r w:rsidR="00403ECE" w:rsidRPr="00825DDA">
        <w:rPr>
          <w:rFonts w:ascii="Traditional Arabic" w:hAnsi="Traditional Arabic" w:cs="Traditional Arabic" w:hint="cs"/>
          <w:sz w:val="32"/>
          <w:szCs w:val="32"/>
          <w:rtl/>
          <w:lang w:bidi="ar-DZ"/>
        </w:rPr>
        <w:t>الاقتصادية</w:t>
      </w:r>
      <w:r w:rsidRPr="00825DDA">
        <w:rPr>
          <w:rFonts w:ascii="Traditional Arabic" w:hAnsi="Traditional Arabic" w:cs="Traditional Arabic"/>
          <w:sz w:val="32"/>
          <w:szCs w:val="32"/>
          <w:rtl/>
          <w:lang w:bidi="ar-DZ"/>
        </w:rPr>
        <w:t xml:space="preserve"> والعسكرية التي كانت تعم العالم أجمع، فأعيد فرض القيود الجمركية وغير الجمركية بشكل أدى إلى </w:t>
      </w:r>
      <w:r w:rsidR="00194AF6" w:rsidRPr="00825DDA">
        <w:rPr>
          <w:rFonts w:ascii="Traditional Arabic" w:hAnsi="Traditional Arabic" w:cs="Traditional Arabic"/>
          <w:sz w:val="32"/>
          <w:szCs w:val="32"/>
          <w:rtl/>
          <w:lang w:bidi="ar-DZ"/>
        </w:rPr>
        <w:t xml:space="preserve">انخفاض </w:t>
      </w:r>
      <w:r w:rsidR="00194AF6">
        <w:rPr>
          <w:rFonts w:ascii="Traditional Arabic" w:hAnsi="Traditional Arabic" w:cs="Traditional Arabic"/>
          <w:sz w:val="32"/>
          <w:szCs w:val="32"/>
          <w:rtl/>
          <w:lang w:bidi="ar-DZ"/>
        </w:rPr>
        <w:t>حجم المبادلات التجارية الدولية</w:t>
      </w:r>
      <w:r w:rsidR="00194AF6">
        <w:rPr>
          <w:rFonts w:ascii="Traditional Arabic" w:hAnsi="Traditional Arabic" w:cs="Traditional Arabic" w:hint="cs"/>
          <w:sz w:val="32"/>
          <w:szCs w:val="32"/>
          <w:rtl/>
          <w:lang w:bidi="ar-DZ"/>
        </w:rPr>
        <w:t xml:space="preserve"> و</w:t>
      </w:r>
      <w:r w:rsidRPr="00825DDA">
        <w:rPr>
          <w:rFonts w:ascii="Traditional Arabic" w:hAnsi="Traditional Arabic" w:cs="Traditional Arabic"/>
          <w:sz w:val="32"/>
          <w:szCs w:val="32"/>
          <w:rtl/>
          <w:lang w:bidi="ar-DZ"/>
        </w:rPr>
        <w:t xml:space="preserve">النمو </w:t>
      </w:r>
      <w:r w:rsidR="00403ECE" w:rsidRPr="00825DDA">
        <w:rPr>
          <w:rFonts w:ascii="Traditional Arabic" w:hAnsi="Traditional Arabic" w:cs="Traditional Arabic" w:hint="cs"/>
          <w:sz w:val="32"/>
          <w:szCs w:val="32"/>
          <w:rtl/>
          <w:lang w:bidi="ar-DZ"/>
        </w:rPr>
        <w:t>الاقتصادي</w:t>
      </w:r>
      <w:r w:rsidRPr="00825DDA">
        <w:rPr>
          <w:rFonts w:ascii="Traditional Arabic" w:hAnsi="Traditional Arabic" w:cs="Traditional Arabic"/>
          <w:sz w:val="32"/>
          <w:szCs w:val="32"/>
          <w:rtl/>
          <w:lang w:bidi="ar-DZ"/>
        </w:rPr>
        <w:t xml:space="preserve"> العالمي بشكل واضح. مما </w:t>
      </w:r>
      <w:r w:rsidR="007F0903" w:rsidRPr="00825DDA">
        <w:rPr>
          <w:rFonts w:ascii="Traditional Arabic" w:hAnsi="Traditional Arabic" w:cs="Traditional Arabic" w:hint="cs"/>
          <w:sz w:val="32"/>
          <w:szCs w:val="32"/>
          <w:rtl/>
          <w:lang w:bidi="ar-DZ"/>
        </w:rPr>
        <w:t>دعي</w:t>
      </w:r>
      <w:r w:rsidRPr="00825DDA">
        <w:rPr>
          <w:rFonts w:ascii="Traditional Arabic" w:hAnsi="Traditional Arabic" w:cs="Traditional Arabic"/>
          <w:sz w:val="32"/>
          <w:szCs w:val="32"/>
          <w:rtl/>
          <w:lang w:bidi="ar-DZ"/>
        </w:rPr>
        <w:t xml:space="preserve"> ممثلوا الدول الرأسمالية الصناعية </w:t>
      </w:r>
      <w:r w:rsidR="00631736">
        <w:rPr>
          <w:rFonts w:ascii="Traditional Arabic" w:hAnsi="Traditional Arabic" w:cs="Traditional Arabic" w:hint="cs"/>
          <w:sz w:val="32"/>
          <w:szCs w:val="32"/>
          <w:rtl/>
          <w:lang w:bidi="ar-DZ"/>
        </w:rPr>
        <w:t>ل</w:t>
      </w:r>
      <w:r w:rsidR="005763E5" w:rsidRPr="00825DDA">
        <w:rPr>
          <w:rFonts w:ascii="Traditional Arabic" w:hAnsi="Traditional Arabic" w:cs="Traditional Arabic" w:hint="cs"/>
          <w:sz w:val="32"/>
          <w:szCs w:val="32"/>
          <w:rtl/>
          <w:lang w:bidi="ar-DZ"/>
        </w:rPr>
        <w:t>لالتقاء</w:t>
      </w:r>
      <w:r w:rsidR="001715C2">
        <w:rPr>
          <w:rFonts w:ascii="Traditional Arabic" w:hAnsi="Traditional Arabic" w:cs="Traditional Arabic"/>
          <w:sz w:val="32"/>
          <w:szCs w:val="32"/>
          <w:rtl/>
          <w:lang w:bidi="ar-DZ"/>
        </w:rPr>
        <w:t xml:space="preserve"> في مدينة </w:t>
      </w:r>
      <w:r w:rsidR="002D1CCA">
        <w:rPr>
          <w:rFonts w:ascii="Traditional Arabic" w:hAnsi="Traditional Arabic" w:cs="Traditional Arabic" w:hint="cs"/>
          <w:sz w:val="32"/>
          <w:szCs w:val="32"/>
          <w:rtl/>
          <w:lang w:bidi="ar-DZ"/>
        </w:rPr>
        <w:t xml:space="preserve">بريتون </w:t>
      </w:r>
      <w:r w:rsidRPr="00825DDA">
        <w:rPr>
          <w:rFonts w:ascii="Traditional Arabic" w:hAnsi="Traditional Arabic" w:cs="Traditional Arabic"/>
          <w:sz w:val="32"/>
          <w:szCs w:val="32"/>
          <w:rtl/>
          <w:lang w:bidi="ar-DZ"/>
        </w:rPr>
        <w:t xml:space="preserve">وودز </w:t>
      </w:r>
      <w:r w:rsidR="001715C2">
        <w:rPr>
          <w:rFonts w:ascii="Traditional Arabic" w:hAnsi="Traditional Arabic" w:cs="Traditional Arabic" w:hint="cs"/>
          <w:sz w:val="32"/>
          <w:szCs w:val="32"/>
          <w:rtl/>
          <w:lang w:bidi="ar-DZ"/>
        </w:rPr>
        <w:t>بالولايات المتحدة الأمريكية في</w:t>
      </w:r>
      <w:r w:rsidRPr="00825DDA">
        <w:rPr>
          <w:rFonts w:ascii="Traditional Arabic" w:hAnsi="Traditional Arabic" w:cs="Traditional Arabic"/>
          <w:sz w:val="32"/>
          <w:szCs w:val="32"/>
          <w:rtl/>
          <w:lang w:bidi="ar-DZ"/>
        </w:rPr>
        <w:t xml:space="preserve"> عام </w:t>
      </w:r>
      <w:r w:rsidRPr="00953CA8">
        <w:rPr>
          <w:rFonts w:ascii="Traditional Arabic" w:hAnsi="Traditional Arabic" w:cs="Traditional Arabic"/>
          <w:sz w:val="24"/>
          <w:szCs w:val="24"/>
          <w:rtl/>
          <w:lang w:bidi="ar-DZ"/>
        </w:rPr>
        <w:t xml:space="preserve">1944 </w:t>
      </w:r>
      <w:r w:rsidR="004D08A8">
        <w:rPr>
          <w:rFonts w:ascii="Traditional Arabic" w:hAnsi="Traditional Arabic" w:cs="Traditional Arabic" w:hint="cs"/>
          <w:sz w:val="32"/>
          <w:szCs w:val="32"/>
          <w:rtl/>
          <w:lang w:bidi="ar-DZ"/>
        </w:rPr>
        <w:t>ل</w:t>
      </w:r>
      <w:r w:rsidR="004D08A8">
        <w:rPr>
          <w:rFonts w:ascii="Traditional Arabic" w:hAnsi="Traditional Arabic" w:cs="Traditional Arabic"/>
          <w:sz w:val="32"/>
          <w:szCs w:val="32"/>
          <w:rtl/>
          <w:lang w:bidi="ar-DZ"/>
        </w:rPr>
        <w:t>عقد</w:t>
      </w:r>
      <w:r w:rsidRPr="00825DDA">
        <w:rPr>
          <w:rFonts w:ascii="Traditional Arabic" w:hAnsi="Traditional Arabic" w:cs="Traditional Arabic"/>
          <w:sz w:val="32"/>
          <w:szCs w:val="32"/>
          <w:rtl/>
          <w:lang w:bidi="ar-DZ"/>
        </w:rPr>
        <w:t xml:space="preserve"> المؤتمر النقدي والمالي التابع للأمم المتحدة قبل فترة قصيرة من انتهاء الحرب، وحظر</w:t>
      </w:r>
      <w:r w:rsidR="00250F05">
        <w:rPr>
          <w:rFonts w:ascii="Traditional Arabic" w:hAnsi="Traditional Arabic" w:cs="Traditional Arabic" w:hint="cs"/>
          <w:sz w:val="32"/>
          <w:szCs w:val="32"/>
          <w:rtl/>
          <w:lang w:bidi="ar-DZ"/>
        </w:rPr>
        <w:t>ت</w:t>
      </w:r>
      <w:r w:rsidRPr="00825DDA">
        <w:rPr>
          <w:rFonts w:ascii="Traditional Arabic" w:hAnsi="Traditional Arabic" w:cs="Traditional Arabic"/>
          <w:sz w:val="32"/>
          <w:szCs w:val="32"/>
          <w:rtl/>
          <w:lang w:bidi="ar-DZ"/>
        </w:rPr>
        <w:t xml:space="preserve"> </w:t>
      </w:r>
      <w:r w:rsidRPr="00953CA8">
        <w:rPr>
          <w:rFonts w:ascii="Traditional Arabic" w:hAnsi="Traditional Arabic" w:cs="Traditional Arabic"/>
          <w:sz w:val="24"/>
          <w:szCs w:val="24"/>
          <w:rtl/>
          <w:lang w:bidi="ar-DZ"/>
        </w:rPr>
        <w:t xml:space="preserve">44 </w:t>
      </w:r>
      <w:r w:rsidRPr="00825DDA">
        <w:rPr>
          <w:rFonts w:ascii="Traditional Arabic" w:hAnsi="Traditional Arabic" w:cs="Traditional Arabic"/>
          <w:sz w:val="32"/>
          <w:szCs w:val="32"/>
          <w:rtl/>
          <w:lang w:bidi="ar-DZ"/>
        </w:rPr>
        <w:t>دولة</w:t>
      </w:r>
      <w:r w:rsidR="00250F05">
        <w:rPr>
          <w:rFonts w:ascii="Traditional Arabic" w:hAnsi="Traditional Arabic" w:cs="Traditional Arabic" w:hint="cs"/>
          <w:sz w:val="32"/>
          <w:szCs w:val="32"/>
          <w:rtl/>
          <w:lang w:bidi="ar-DZ"/>
        </w:rPr>
        <w:t>،</w:t>
      </w:r>
      <w:r w:rsidRPr="00825DDA">
        <w:rPr>
          <w:rFonts w:ascii="Traditional Arabic" w:hAnsi="Traditional Arabic" w:cs="Traditional Arabic"/>
          <w:sz w:val="32"/>
          <w:szCs w:val="32"/>
          <w:rtl/>
          <w:lang w:bidi="ar-DZ"/>
        </w:rPr>
        <w:t xml:space="preserve"> قدمت خلاله</w:t>
      </w:r>
      <w:r w:rsidR="00250F05">
        <w:rPr>
          <w:rFonts w:ascii="Traditional Arabic" w:hAnsi="Traditional Arabic" w:cs="Traditional Arabic" w:hint="cs"/>
          <w:sz w:val="32"/>
          <w:szCs w:val="32"/>
          <w:rtl/>
          <w:lang w:bidi="ar-DZ"/>
        </w:rPr>
        <w:t>ا</w:t>
      </w:r>
      <w:r w:rsidR="00EA47B6">
        <w:rPr>
          <w:rFonts w:ascii="Traditional Arabic" w:hAnsi="Traditional Arabic" w:cs="Traditional Arabic"/>
          <w:sz w:val="32"/>
          <w:szCs w:val="32"/>
          <w:rtl/>
          <w:lang w:bidi="ar-DZ"/>
        </w:rPr>
        <w:t xml:space="preserve"> مقترحات لإرساء قواعد </w:t>
      </w:r>
      <w:r w:rsidRPr="00825DDA">
        <w:rPr>
          <w:rFonts w:ascii="Traditional Arabic" w:hAnsi="Traditional Arabic" w:cs="Traditional Arabic"/>
          <w:sz w:val="32"/>
          <w:szCs w:val="32"/>
          <w:rtl/>
          <w:lang w:bidi="ar-DZ"/>
        </w:rPr>
        <w:t xml:space="preserve">نظام </w:t>
      </w:r>
      <w:r w:rsidR="00403ECE" w:rsidRPr="00825DDA">
        <w:rPr>
          <w:rFonts w:ascii="Traditional Arabic" w:hAnsi="Traditional Arabic" w:cs="Traditional Arabic" w:hint="cs"/>
          <w:sz w:val="32"/>
          <w:szCs w:val="32"/>
          <w:rtl/>
          <w:lang w:bidi="ar-DZ"/>
        </w:rPr>
        <w:t>اقتصادي</w:t>
      </w:r>
      <w:r w:rsidRPr="00825DDA">
        <w:rPr>
          <w:rFonts w:ascii="Traditional Arabic" w:hAnsi="Traditional Arabic" w:cs="Traditional Arabic"/>
          <w:sz w:val="32"/>
          <w:szCs w:val="32"/>
          <w:rtl/>
          <w:lang w:bidi="ar-DZ"/>
        </w:rPr>
        <w:t xml:space="preserve"> دولي جديد أكثر عدالة </w:t>
      </w:r>
      <w:r w:rsidR="00456B0D" w:rsidRPr="00825DDA">
        <w:rPr>
          <w:rFonts w:ascii="Traditional Arabic" w:hAnsi="Traditional Arabic" w:cs="Traditional Arabic"/>
          <w:sz w:val="32"/>
          <w:szCs w:val="32"/>
          <w:rtl/>
          <w:lang w:bidi="ar-DZ"/>
        </w:rPr>
        <w:t>واستقرارا</w:t>
      </w:r>
      <w:r w:rsidR="00250F05">
        <w:rPr>
          <w:rFonts w:ascii="Traditional Arabic" w:hAnsi="Traditional Arabic" w:cs="Traditional Arabic"/>
          <w:sz w:val="32"/>
          <w:szCs w:val="32"/>
          <w:rtl/>
          <w:lang w:bidi="ar-DZ"/>
        </w:rPr>
        <w:t xml:space="preserve"> من السابق</w:t>
      </w:r>
      <w:r w:rsidRPr="00825DDA">
        <w:rPr>
          <w:rFonts w:ascii="Traditional Arabic" w:hAnsi="Traditional Arabic" w:cs="Traditional Arabic"/>
          <w:sz w:val="32"/>
          <w:szCs w:val="32"/>
          <w:rtl/>
          <w:lang w:bidi="ar-DZ"/>
        </w:rPr>
        <w:t xml:space="preserve"> ليتو</w:t>
      </w:r>
      <w:r w:rsidR="00250F05">
        <w:rPr>
          <w:rFonts w:ascii="Traditional Arabic" w:hAnsi="Traditional Arabic" w:cs="Traditional Arabic"/>
          <w:sz w:val="32"/>
          <w:szCs w:val="32"/>
          <w:rtl/>
          <w:lang w:bidi="ar-DZ"/>
        </w:rPr>
        <w:t>لى الرقابة على التزامات الأعضاء</w:t>
      </w:r>
      <w:r w:rsidRPr="00825DDA">
        <w:rPr>
          <w:rFonts w:ascii="Traditional Arabic" w:hAnsi="Traditional Arabic" w:cs="Traditional Arabic"/>
          <w:sz w:val="32"/>
          <w:szCs w:val="32"/>
          <w:rtl/>
          <w:lang w:bidi="ar-DZ"/>
        </w:rPr>
        <w:t xml:space="preserve"> ويعمل كبنك مركزي عالمي. وقد انبث</w:t>
      </w:r>
      <w:r w:rsidR="00817AA3">
        <w:rPr>
          <w:rFonts w:ascii="Traditional Arabic" w:hAnsi="Traditional Arabic" w:cs="Traditional Arabic"/>
          <w:sz w:val="32"/>
          <w:szCs w:val="32"/>
          <w:rtl/>
          <w:lang w:bidi="ar-DZ"/>
        </w:rPr>
        <w:t xml:space="preserve">ق من هذا المؤتمر </w:t>
      </w:r>
      <w:r w:rsidRPr="00825DDA">
        <w:rPr>
          <w:rFonts w:ascii="Traditional Arabic" w:hAnsi="Traditional Arabic" w:cs="Traditional Arabic"/>
          <w:sz w:val="32"/>
          <w:szCs w:val="32"/>
          <w:rtl/>
          <w:lang w:bidi="ar-DZ"/>
        </w:rPr>
        <w:t>صندوق النقد الدولي</w:t>
      </w:r>
      <w:r w:rsidR="00817AA3">
        <w:rPr>
          <w:rFonts w:ascii="Traditional Arabic" w:hAnsi="Traditional Arabic" w:cs="Traditional Arabic" w:hint="cs"/>
          <w:sz w:val="32"/>
          <w:szCs w:val="32"/>
          <w:rtl/>
          <w:lang w:bidi="ar-DZ"/>
        </w:rPr>
        <w:t>،</w:t>
      </w:r>
      <w:r w:rsidR="00817AA3">
        <w:rPr>
          <w:rFonts w:ascii="Traditional Arabic" w:hAnsi="Traditional Arabic" w:cs="Traditional Arabic"/>
          <w:sz w:val="32"/>
          <w:szCs w:val="32"/>
          <w:rtl/>
          <w:lang w:bidi="ar-DZ"/>
        </w:rPr>
        <w:t xml:space="preserve"> </w:t>
      </w:r>
      <w:r w:rsidRPr="00825DDA">
        <w:rPr>
          <w:rFonts w:ascii="Traditional Arabic" w:hAnsi="Traditional Arabic" w:cs="Traditional Arabic"/>
          <w:sz w:val="32"/>
          <w:szCs w:val="32"/>
          <w:rtl/>
          <w:lang w:bidi="ar-DZ"/>
        </w:rPr>
        <w:t>ال</w:t>
      </w:r>
      <w:r w:rsidR="00817AA3">
        <w:rPr>
          <w:rFonts w:ascii="Traditional Arabic" w:hAnsi="Traditional Arabic" w:cs="Traditional Arabic"/>
          <w:sz w:val="32"/>
          <w:szCs w:val="32"/>
          <w:rtl/>
          <w:lang w:bidi="ar-DZ"/>
        </w:rPr>
        <w:t>بنك الدولي للتعمير والتنمية</w:t>
      </w:r>
      <w:r w:rsidRPr="00825DDA">
        <w:rPr>
          <w:rFonts w:ascii="Traditional Arabic" w:hAnsi="Traditional Arabic" w:cs="Traditional Arabic"/>
          <w:sz w:val="32"/>
          <w:szCs w:val="32"/>
          <w:rtl/>
          <w:lang w:bidi="ar-DZ"/>
        </w:rPr>
        <w:t xml:space="preserve"> </w:t>
      </w:r>
      <w:r w:rsidR="00817AA3">
        <w:rPr>
          <w:rFonts w:ascii="Traditional Arabic" w:hAnsi="Traditional Arabic" w:cs="Traditional Arabic" w:hint="cs"/>
          <w:sz w:val="32"/>
          <w:szCs w:val="32"/>
          <w:rtl/>
          <w:lang w:bidi="ar-DZ"/>
        </w:rPr>
        <w:t>و</w:t>
      </w:r>
      <w:r w:rsidRPr="00825DDA">
        <w:rPr>
          <w:rFonts w:ascii="Traditional Arabic" w:hAnsi="Traditional Arabic" w:cs="Traditional Arabic"/>
          <w:sz w:val="32"/>
          <w:szCs w:val="32"/>
          <w:rtl/>
          <w:lang w:bidi="ar-DZ"/>
        </w:rPr>
        <w:t xml:space="preserve">منظمة </w:t>
      </w:r>
      <w:r w:rsidR="00403ECE" w:rsidRPr="00825DDA">
        <w:rPr>
          <w:rFonts w:ascii="Traditional Arabic" w:hAnsi="Traditional Arabic" w:cs="Traditional Arabic" w:hint="cs"/>
          <w:sz w:val="32"/>
          <w:szCs w:val="32"/>
          <w:rtl/>
          <w:lang w:bidi="ar-DZ"/>
        </w:rPr>
        <w:t>الاتفاقية</w:t>
      </w:r>
      <w:r w:rsidRPr="00825DDA">
        <w:rPr>
          <w:rFonts w:ascii="Traditional Arabic" w:hAnsi="Traditional Arabic" w:cs="Traditional Arabic"/>
          <w:sz w:val="32"/>
          <w:szCs w:val="32"/>
          <w:rtl/>
          <w:lang w:bidi="ar-DZ"/>
        </w:rPr>
        <w:t xml:space="preserve"> العامة للتعريفات والتجارة. وتتجسد مهام نظام </w:t>
      </w:r>
      <w:r w:rsidR="002D1CCA">
        <w:rPr>
          <w:rFonts w:ascii="Traditional Arabic" w:hAnsi="Traditional Arabic" w:cs="Traditional Arabic" w:hint="cs"/>
          <w:sz w:val="32"/>
          <w:szCs w:val="32"/>
          <w:rtl/>
          <w:lang w:bidi="ar-DZ"/>
        </w:rPr>
        <w:t xml:space="preserve">بريتون </w:t>
      </w:r>
      <w:r w:rsidRPr="00825DDA">
        <w:rPr>
          <w:rFonts w:ascii="Traditional Arabic" w:hAnsi="Traditional Arabic" w:cs="Traditional Arabic"/>
          <w:sz w:val="32"/>
          <w:szCs w:val="32"/>
          <w:rtl/>
          <w:lang w:bidi="ar-DZ"/>
        </w:rPr>
        <w:t xml:space="preserve">وودز </w:t>
      </w:r>
      <w:r w:rsidR="007E7BF6">
        <w:rPr>
          <w:rFonts w:ascii="Traditional Arabic" w:hAnsi="Traditional Arabic" w:cs="Traditional Arabic" w:hint="cs"/>
          <w:sz w:val="32"/>
          <w:szCs w:val="32"/>
          <w:rtl/>
          <w:lang w:bidi="ar-DZ"/>
        </w:rPr>
        <w:t xml:space="preserve">في </w:t>
      </w:r>
      <w:r w:rsidRPr="00825DDA">
        <w:rPr>
          <w:rFonts w:ascii="Traditional Arabic" w:hAnsi="Traditional Arabic" w:cs="Traditional Arabic"/>
          <w:sz w:val="32"/>
          <w:szCs w:val="32"/>
          <w:rtl/>
          <w:lang w:bidi="ar-DZ"/>
        </w:rPr>
        <w:t xml:space="preserve">المحافظة على أسعار صرف مستقرة، خلق نظام </w:t>
      </w:r>
      <w:r w:rsidR="00403ECE" w:rsidRPr="00825DDA">
        <w:rPr>
          <w:rFonts w:ascii="Traditional Arabic" w:hAnsi="Traditional Arabic" w:cs="Traditional Arabic" w:hint="cs"/>
          <w:sz w:val="32"/>
          <w:szCs w:val="32"/>
          <w:rtl/>
          <w:lang w:bidi="ar-DZ"/>
        </w:rPr>
        <w:t>ائتماني</w:t>
      </w:r>
      <w:r w:rsidRPr="00825DDA">
        <w:rPr>
          <w:rFonts w:ascii="Traditional Arabic" w:hAnsi="Traditional Arabic" w:cs="Traditional Arabic"/>
          <w:sz w:val="32"/>
          <w:szCs w:val="32"/>
          <w:rtl/>
          <w:lang w:bidi="ar-DZ"/>
        </w:rPr>
        <w:t xml:space="preserve"> متعدد الأطراف يندرج ضمن قواعد صندوق النقد الدولي وتحت إشرافه، تحرير التجارة الدولية من خلال إزالة القيود المختلفة التي تعيقها</w:t>
      </w:r>
      <w:r w:rsidRPr="00825DDA">
        <w:rPr>
          <w:rStyle w:val="Appelnotedebasdep"/>
          <w:rFonts w:ascii="Traditional Arabic" w:hAnsi="Traditional Arabic" w:cs="Traditional Arabic"/>
          <w:sz w:val="32"/>
          <w:szCs w:val="32"/>
          <w:rtl/>
          <w:lang w:bidi="ar-DZ"/>
        </w:rPr>
        <w:footnoteReference w:id="19"/>
      </w:r>
      <w:r w:rsidRPr="00825DDA">
        <w:rPr>
          <w:rFonts w:ascii="Traditional Arabic" w:hAnsi="Traditional Arabic" w:cs="Traditional Arabic"/>
          <w:sz w:val="32"/>
          <w:szCs w:val="32"/>
          <w:rtl/>
          <w:lang w:bidi="ar-DZ"/>
        </w:rPr>
        <w:t>.</w:t>
      </w:r>
      <w:r w:rsidR="002D1CCA">
        <w:rPr>
          <w:rFonts w:ascii="Traditional Arabic" w:hAnsi="Traditional Arabic" w:cs="Traditional Arabic" w:hint="cs"/>
          <w:sz w:val="32"/>
          <w:szCs w:val="32"/>
          <w:rtl/>
          <w:lang w:bidi="ar-DZ"/>
        </w:rPr>
        <w:t xml:space="preserve">  </w:t>
      </w:r>
    </w:p>
    <w:p w:rsidR="00816448" w:rsidRDefault="00FE6A7D" w:rsidP="0081644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E7730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وقبل انعقاد مؤتمر بريتون وودز كان قد طرح أمام المؤتمرون مشروعين أحدهما تقدمت به المملكة المتحدة على لسان مبعوثها </w:t>
      </w:r>
      <w:r w:rsidR="00E77307">
        <w:rPr>
          <w:rFonts w:ascii="Traditional Arabic" w:hAnsi="Traditional Arabic" w:cs="Traditional Arabic" w:hint="cs"/>
          <w:sz w:val="32"/>
          <w:szCs w:val="32"/>
          <w:rtl/>
          <w:lang w:bidi="ar-DZ"/>
        </w:rPr>
        <w:t>الاقتصادي</w:t>
      </w:r>
      <w:r>
        <w:rPr>
          <w:rFonts w:ascii="Traditional Arabic" w:hAnsi="Traditional Arabic" w:cs="Traditional Arabic" w:hint="cs"/>
          <w:sz w:val="32"/>
          <w:szCs w:val="32"/>
          <w:rtl/>
          <w:lang w:bidi="ar-DZ"/>
        </w:rPr>
        <w:t xml:space="preserve"> الكبير اللورد كينز</w:t>
      </w:r>
      <w:r w:rsidR="000E68C6" w:rsidRPr="000E68C6">
        <w:rPr>
          <w:rFonts w:ascii="Traditional Arabic" w:hAnsi="Traditional Arabic" w:cs="Traditional Arabic" w:hint="cs"/>
          <w:sz w:val="32"/>
          <w:szCs w:val="32"/>
          <w:rtl/>
          <w:lang w:bidi="ar-DZ"/>
        </w:rPr>
        <w:t xml:space="preserve"> </w:t>
      </w:r>
      <w:r w:rsidR="000E68C6">
        <w:rPr>
          <w:rFonts w:ascii="Traditional Arabic" w:hAnsi="Traditional Arabic" w:cs="Traditional Arabic" w:hint="cs"/>
          <w:sz w:val="32"/>
          <w:szCs w:val="32"/>
          <w:rtl/>
          <w:lang w:bidi="ar-DZ"/>
        </w:rPr>
        <w:t xml:space="preserve">في </w:t>
      </w:r>
      <w:r w:rsidR="000E68C6" w:rsidRPr="00E77307">
        <w:rPr>
          <w:rFonts w:ascii="Traditional Arabic" w:hAnsi="Traditional Arabic" w:cs="Traditional Arabic" w:hint="cs"/>
          <w:sz w:val="24"/>
          <w:szCs w:val="24"/>
          <w:rtl/>
          <w:lang w:bidi="ar-DZ"/>
        </w:rPr>
        <w:t>7</w:t>
      </w:r>
      <w:r w:rsidR="000E68C6">
        <w:rPr>
          <w:rFonts w:ascii="Traditional Arabic" w:hAnsi="Traditional Arabic" w:cs="Traditional Arabic" w:hint="cs"/>
          <w:sz w:val="32"/>
          <w:szCs w:val="32"/>
          <w:rtl/>
          <w:lang w:bidi="ar-DZ"/>
        </w:rPr>
        <w:t xml:space="preserve"> أفريل </w:t>
      </w:r>
      <w:r w:rsidR="000E68C6" w:rsidRPr="00E77307">
        <w:rPr>
          <w:rFonts w:ascii="Traditional Arabic" w:hAnsi="Traditional Arabic" w:cs="Traditional Arabic" w:hint="cs"/>
          <w:sz w:val="24"/>
          <w:szCs w:val="24"/>
          <w:rtl/>
          <w:lang w:bidi="ar-DZ"/>
        </w:rPr>
        <w:t>1943</w:t>
      </w:r>
      <w:r>
        <w:rPr>
          <w:rFonts w:ascii="Traditional Arabic" w:hAnsi="Traditional Arabic" w:cs="Traditional Arabic" w:hint="cs"/>
          <w:sz w:val="32"/>
          <w:szCs w:val="32"/>
          <w:rtl/>
          <w:lang w:bidi="ar-DZ"/>
        </w:rPr>
        <w:t>، و</w:t>
      </w:r>
      <w:r w:rsidR="001D2FC8">
        <w:rPr>
          <w:rFonts w:ascii="Traditional Arabic" w:hAnsi="Traditional Arabic" w:cs="Traditional Arabic" w:hint="cs"/>
          <w:sz w:val="32"/>
          <w:szCs w:val="32"/>
          <w:rtl/>
          <w:lang w:bidi="ar-DZ"/>
        </w:rPr>
        <w:t xml:space="preserve">الثاني تقدمت به </w:t>
      </w:r>
      <w:r>
        <w:rPr>
          <w:rFonts w:ascii="Traditional Arabic" w:hAnsi="Traditional Arabic" w:cs="Traditional Arabic" w:hint="cs"/>
          <w:sz w:val="32"/>
          <w:szCs w:val="32"/>
          <w:rtl/>
          <w:lang w:bidi="ar-DZ"/>
        </w:rPr>
        <w:t>الولايات المتحد</w:t>
      </w:r>
      <w:r w:rsidR="001D2FC8">
        <w:rPr>
          <w:rFonts w:ascii="Traditional Arabic" w:hAnsi="Traditional Arabic" w:cs="Traditional Arabic" w:hint="cs"/>
          <w:sz w:val="32"/>
          <w:szCs w:val="32"/>
          <w:rtl/>
          <w:lang w:bidi="ar-DZ"/>
        </w:rPr>
        <w:t xml:space="preserve">ة الأمريكية </w:t>
      </w:r>
      <w:r>
        <w:rPr>
          <w:rFonts w:ascii="Traditional Arabic" w:hAnsi="Traditional Arabic" w:cs="Traditional Arabic" w:hint="cs"/>
          <w:sz w:val="32"/>
          <w:szCs w:val="32"/>
          <w:rtl/>
          <w:lang w:bidi="ar-DZ"/>
        </w:rPr>
        <w:t xml:space="preserve">على لسان ممثلها الاقتصادي هاري وايت في </w:t>
      </w:r>
      <w:r w:rsidR="008E213A" w:rsidRPr="008E213A">
        <w:rPr>
          <w:rFonts w:ascii="Traditional Arabic" w:hAnsi="Traditional Arabic" w:cs="Traditional Arabic" w:hint="cs"/>
          <w:sz w:val="24"/>
          <w:szCs w:val="24"/>
          <w:rtl/>
          <w:lang w:bidi="ar-DZ"/>
        </w:rPr>
        <w:t xml:space="preserve">5 </w:t>
      </w:r>
      <w:r>
        <w:rPr>
          <w:rFonts w:ascii="Traditional Arabic" w:hAnsi="Traditional Arabic" w:cs="Traditional Arabic" w:hint="cs"/>
          <w:sz w:val="32"/>
          <w:szCs w:val="32"/>
          <w:rtl/>
          <w:lang w:bidi="ar-DZ"/>
        </w:rPr>
        <w:t>أفريل</w:t>
      </w:r>
      <w:r w:rsidR="008000C7">
        <w:rPr>
          <w:rFonts w:ascii="Traditional Arabic" w:hAnsi="Traditional Arabic" w:cs="Traditional Arabic" w:hint="cs"/>
          <w:sz w:val="32"/>
          <w:szCs w:val="32"/>
          <w:rtl/>
          <w:lang w:bidi="ar-DZ"/>
        </w:rPr>
        <w:t xml:space="preserve"> </w:t>
      </w:r>
      <w:r w:rsidR="008000C7" w:rsidRPr="008000C7">
        <w:rPr>
          <w:rFonts w:ascii="Traditional Arabic" w:hAnsi="Traditional Arabic" w:cs="Traditional Arabic" w:hint="cs"/>
          <w:sz w:val="24"/>
          <w:szCs w:val="24"/>
          <w:rtl/>
          <w:lang w:bidi="ar-DZ"/>
        </w:rPr>
        <w:t>1943</w:t>
      </w:r>
      <w:r w:rsidRPr="008000C7">
        <w:rPr>
          <w:rFonts w:ascii="Traditional Arabic" w:hAnsi="Traditional Arabic" w:cs="Traditional Arabic" w:hint="cs"/>
          <w:sz w:val="24"/>
          <w:szCs w:val="24"/>
          <w:rtl/>
          <w:lang w:bidi="ar-DZ"/>
        </w:rPr>
        <w:t xml:space="preserve"> </w:t>
      </w:r>
      <w:r w:rsidR="00F60217">
        <w:rPr>
          <w:rStyle w:val="Appelnotedebasdep"/>
          <w:rFonts w:ascii="Traditional Arabic" w:hAnsi="Traditional Arabic" w:cs="Traditional Arabic"/>
          <w:sz w:val="32"/>
          <w:szCs w:val="32"/>
          <w:rtl/>
          <w:lang w:bidi="ar-DZ"/>
        </w:rPr>
        <w:footnoteReference w:id="20"/>
      </w:r>
      <w:r w:rsidR="00816448">
        <w:rPr>
          <w:rFonts w:ascii="Traditional Arabic" w:hAnsi="Traditional Arabic" w:cs="Traditional Arabic" w:hint="cs"/>
          <w:sz w:val="32"/>
          <w:szCs w:val="32"/>
          <w:rtl/>
          <w:lang w:bidi="ar-DZ"/>
        </w:rPr>
        <w:t xml:space="preserve">. </w:t>
      </w:r>
    </w:p>
    <w:p w:rsidR="00714726" w:rsidRDefault="00714726" w:rsidP="00714726">
      <w:pPr>
        <w:tabs>
          <w:tab w:val="right" w:pos="567"/>
        </w:tabs>
        <w:bidi/>
        <w:jc w:val="both"/>
        <w:rPr>
          <w:rFonts w:ascii="Traditional Arabic" w:hAnsi="Traditional Arabic" w:cs="Traditional Arabic"/>
          <w:sz w:val="32"/>
          <w:szCs w:val="32"/>
          <w:rtl/>
          <w:lang w:bidi="ar-DZ"/>
        </w:rPr>
      </w:pPr>
    </w:p>
    <w:p w:rsidR="00714726" w:rsidRDefault="00714726" w:rsidP="00714726">
      <w:pPr>
        <w:tabs>
          <w:tab w:val="right" w:pos="567"/>
        </w:tabs>
        <w:bidi/>
        <w:jc w:val="both"/>
        <w:rPr>
          <w:rFonts w:ascii="Traditional Arabic" w:hAnsi="Traditional Arabic" w:cs="Traditional Arabic"/>
          <w:sz w:val="32"/>
          <w:szCs w:val="32"/>
          <w:rtl/>
          <w:lang w:bidi="ar-DZ"/>
        </w:rPr>
      </w:pPr>
    </w:p>
    <w:p w:rsidR="00714726" w:rsidRDefault="00714726" w:rsidP="00714726">
      <w:pPr>
        <w:tabs>
          <w:tab w:val="right" w:pos="567"/>
        </w:tabs>
        <w:bidi/>
        <w:jc w:val="both"/>
        <w:rPr>
          <w:rFonts w:ascii="Traditional Arabic" w:hAnsi="Traditional Arabic" w:cs="Traditional Arabic"/>
          <w:sz w:val="32"/>
          <w:szCs w:val="32"/>
          <w:rtl/>
          <w:lang w:bidi="ar-DZ"/>
        </w:rPr>
      </w:pPr>
    </w:p>
    <w:p w:rsidR="003A779B" w:rsidRPr="0096545E" w:rsidRDefault="007F6AA3" w:rsidP="003A779B">
      <w:pPr>
        <w:tabs>
          <w:tab w:val="right" w:pos="565"/>
        </w:tabs>
        <w:bidi/>
        <w:spacing w:after="0"/>
        <w:jc w:val="both"/>
        <w:rPr>
          <w:rFonts w:ascii="Traditional Arabic" w:hAnsi="Traditional Arabic" w:cs="Traditional Arabic"/>
          <w:b/>
          <w:bCs/>
          <w:sz w:val="32"/>
          <w:szCs w:val="32"/>
          <w:lang w:bidi="ar-DZ"/>
        </w:rPr>
      </w:pPr>
      <w:r w:rsidRPr="00077B97">
        <w:rPr>
          <w:rFonts w:ascii="Traditional Arabic" w:hAnsi="Traditional Arabic" w:cs="Traditional Arabic" w:hint="cs"/>
          <w:b/>
          <w:bCs/>
          <w:sz w:val="24"/>
          <w:szCs w:val="24"/>
          <w:rtl/>
          <w:lang w:bidi="ar-DZ"/>
        </w:rPr>
        <w:lastRenderedPageBreak/>
        <w:t>1</w:t>
      </w:r>
      <w:r w:rsidR="003A779B" w:rsidRPr="00077B97">
        <w:rPr>
          <w:rFonts w:ascii="Traditional Arabic" w:hAnsi="Traditional Arabic" w:cs="Traditional Arabic"/>
          <w:b/>
          <w:bCs/>
          <w:sz w:val="24"/>
          <w:szCs w:val="24"/>
          <w:rtl/>
          <w:lang w:bidi="ar-DZ"/>
        </w:rPr>
        <w:t xml:space="preserve">- </w:t>
      </w:r>
      <w:r w:rsidR="003A779B" w:rsidRPr="0096545E">
        <w:rPr>
          <w:rFonts w:ascii="Traditional Arabic" w:hAnsi="Traditional Arabic" w:cs="Traditional Arabic"/>
          <w:b/>
          <w:bCs/>
          <w:sz w:val="32"/>
          <w:szCs w:val="32"/>
          <w:rtl/>
          <w:lang w:bidi="ar-DZ"/>
        </w:rPr>
        <w:t>المشروع الإنجليزي:</w:t>
      </w:r>
    </w:p>
    <w:p w:rsidR="003A779B" w:rsidRPr="0096545E" w:rsidRDefault="003A779B" w:rsidP="00E16538">
      <w:pPr>
        <w:tabs>
          <w:tab w:val="right" w:pos="565"/>
        </w:tabs>
        <w:bidi/>
        <w:jc w:val="both"/>
        <w:rPr>
          <w:rFonts w:ascii="Traditional Arabic" w:hAnsi="Traditional Arabic" w:cs="Traditional Arabic"/>
          <w:sz w:val="32"/>
          <w:szCs w:val="32"/>
          <w:rtl/>
          <w:lang w:bidi="ar-DZ"/>
        </w:rPr>
      </w:pPr>
      <w:r w:rsidRPr="0096545E">
        <w:rPr>
          <w:rFonts w:ascii="Traditional Arabic" w:hAnsi="Traditional Arabic" w:cs="Traditional Arabic"/>
          <w:b/>
          <w:bCs/>
          <w:sz w:val="32"/>
          <w:szCs w:val="32"/>
          <w:rtl/>
          <w:lang w:bidi="ar-DZ"/>
        </w:rPr>
        <w:t xml:space="preserve">       </w:t>
      </w:r>
      <w:r w:rsidRPr="0096545E">
        <w:rPr>
          <w:rFonts w:ascii="Traditional Arabic" w:hAnsi="Traditional Arabic" w:cs="Traditional Arabic"/>
          <w:sz w:val="32"/>
          <w:szCs w:val="32"/>
          <w:rtl/>
          <w:lang w:bidi="ar-DZ"/>
        </w:rPr>
        <w:t>أثناء مؤتمر بريتون وودز المنعقد</w:t>
      </w:r>
      <w:r w:rsidR="00AA2EEC">
        <w:rPr>
          <w:rFonts w:ascii="Traditional Arabic" w:hAnsi="Traditional Arabic" w:cs="Traditional Arabic" w:hint="cs"/>
          <w:sz w:val="32"/>
          <w:szCs w:val="32"/>
          <w:rtl/>
          <w:lang w:bidi="ar-DZ"/>
        </w:rPr>
        <w:t xml:space="preserve"> من</w:t>
      </w:r>
      <w:r w:rsidRPr="0096545E">
        <w:rPr>
          <w:rFonts w:ascii="Traditional Arabic" w:hAnsi="Traditional Arabic" w:cs="Traditional Arabic"/>
          <w:sz w:val="32"/>
          <w:szCs w:val="32"/>
          <w:rtl/>
          <w:lang w:bidi="ar-DZ"/>
        </w:rPr>
        <w:t xml:space="preserve"> </w:t>
      </w:r>
      <w:r w:rsidRPr="0096545E">
        <w:rPr>
          <w:rFonts w:ascii="Traditional Arabic" w:hAnsi="Traditional Arabic" w:cs="Traditional Arabic"/>
          <w:sz w:val="24"/>
          <w:szCs w:val="24"/>
          <w:rtl/>
          <w:lang w:bidi="ar-DZ"/>
        </w:rPr>
        <w:t>4</w:t>
      </w:r>
      <w:r w:rsidR="00AA2EEC">
        <w:rPr>
          <w:rFonts w:ascii="Traditional Arabic" w:hAnsi="Traditional Arabic" w:cs="Traditional Arabic" w:hint="cs"/>
          <w:sz w:val="24"/>
          <w:szCs w:val="24"/>
          <w:rtl/>
          <w:lang w:bidi="ar-DZ"/>
        </w:rPr>
        <w:t xml:space="preserve"> </w:t>
      </w:r>
      <w:r w:rsidR="00AA2EEC" w:rsidRPr="00AA2EEC">
        <w:rPr>
          <w:rFonts w:ascii="Traditional Arabic" w:hAnsi="Traditional Arabic" w:cs="Traditional Arabic" w:hint="cs"/>
          <w:sz w:val="32"/>
          <w:szCs w:val="32"/>
          <w:rtl/>
          <w:lang w:bidi="ar-DZ"/>
        </w:rPr>
        <w:t xml:space="preserve">إلى </w:t>
      </w:r>
      <w:r w:rsidRPr="0096545E">
        <w:rPr>
          <w:rFonts w:ascii="Traditional Arabic" w:hAnsi="Traditional Arabic" w:cs="Traditional Arabic"/>
          <w:sz w:val="24"/>
          <w:szCs w:val="24"/>
          <w:rtl/>
          <w:lang w:bidi="ar-DZ"/>
        </w:rPr>
        <w:t xml:space="preserve">22 </w:t>
      </w:r>
      <w:r w:rsidR="00AA2EEC">
        <w:rPr>
          <w:rFonts w:ascii="Traditional Arabic" w:hAnsi="Traditional Arabic" w:cs="Traditional Arabic" w:hint="cs"/>
          <w:sz w:val="32"/>
          <w:szCs w:val="32"/>
          <w:rtl/>
          <w:lang w:bidi="ar-DZ"/>
        </w:rPr>
        <w:t>جويلية</w:t>
      </w:r>
      <w:r w:rsidRPr="0096545E">
        <w:rPr>
          <w:rFonts w:ascii="Traditional Arabic" w:hAnsi="Traditional Arabic" w:cs="Traditional Arabic"/>
          <w:sz w:val="32"/>
          <w:szCs w:val="32"/>
          <w:rtl/>
          <w:lang w:bidi="ar-DZ"/>
        </w:rPr>
        <w:t xml:space="preserve"> </w:t>
      </w:r>
      <w:r w:rsidRPr="0096545E">
        <w:rPr>
          <w:rFonts w:ascii="Traditional Arabic" w:hAnsi="Traditional Arabic" w:cs="Traditional Arabic"/>
          <w:sz w:val="24"/>
          <w:szCs w:val="24"/>
          <w:rtl/>
          <w:lang w:bidi="ar-DZ"/>
        </w:rPr>
        <w:t xml:space="preserve">1944 </w:t>
      </w:r>
      <w:r w:rsidRPr="0096545E">
        <w:rPr>
          <w:rFonts w:ascii="Traditional Arabic" w:hAnsi="Traditional Arabic" w:cs="Traditional Arabic"/>
          <w:sz w:val="32"/>
          <w:szCs w:val="32"/>
          <w:rtl/>
          <w:lang w:bidi="ar-DZ"/>
        </w:rPr>
        <w:t>قدم جون مينارد كينز</w:t>
      </w:r>
      <w:r w:rsidR="00E16538" w:rsidRPr="00E16538">
        <w:rPr>
          <w:rStyle w:val="Appelnotedebasdep"/>
          <w:rFonts w:ascii="Traditional Arabic" w:hAnsi="Traditional Arabic" w:cs="Traditional Arabic"/>
          <w:sz w:val="32"/>
          <w:szCs w:val="32"/>
          <w:lang w:bidi="ar-DZ"/>
        </w:rPr>
        <w:footnoteReference w:customMarkFollows="1" w:id="21"/>
        <w:sym w:font="Symbol" w:char="F02A"/>
      </w:r>
      <w:r w:rsidRPr="0096545E">
        <w:rPr>
          <w:rFonts w:ascii="Traditional Arabic" w:hAnsi="Traditional Arabic" w:cs="Traditional Arabic"/>
          <w:sz w:val="32"/>
          <w:szCs w:val="32"/>
          <w:rtl/>
          <w:lang w:bidi="ar-DZ"/>
        </w:rPr>
        <w:t xml:space="preserve"> مشروعا لإصلاح نظام النقد والصرف العالمي، هدفه تسهيل سياسة التوسع النقدي الداخلي والخارجي وزيادة التبادل التجاري وتحقق الاستقرار الاقتصادي. ولهذا اقترح إنشاء اتحاد المقاصة الدولية، وهو بمثابة بنك للبنوك المركزية وسلطة نقدية فوق الدول، يقوم بخلق القوة الشرائية اللازمة للتبادل الدولي، وتلك العملة أطلق عليها البانكور </w:t>
      </w:r>
      <w:r w:rsidRPr="0096545E">
        <w:rPr>
          <w:rFonts w:ascii="Traditional Arabic" w:hAnsi="Traditional Arabic" w:cs="Traditional Arabic"/>
          <w:sz w:val="24"/>
          <w:szCs w:val="24"/>
          <w:lang w:bidi="ar-DZ"/>
        </w:rPr>
        <w:t>Bancor</w:t>
      </w:r>
      <w:r w:rsidRPr="0096545E">
        <w:rPr>
          <w:rFonts w:ascii="Traditional Arabic" w:hAnsi="Traditional Arabic" w:cs="Traditional Arabic"/>
          <w:sz w:val="32"/>
          <w:szCs w:val="32"/>
          <w:rtl/>
          <w:lang w:bidi="ar-DZ"/>
        </w:rPr>
        <w:t>، وتتحدد حصة كل دولة في هذا الاتحاد الدولي أساسا بحجم تجارتها الخارجية، وكذلك بمقدار صادراتها من الذهب. ولتفادي انعدام التوازن في القوة الشرائية يقوم الاتحاد بالضغط على الدول الدائنة والمدينة لتعديل ميزانها</w:t>
      </w:r>
      <w:r>
        <w:rPr>
          <w:rFonts w:ascii="Traditional Arabic" w:hAnsi="Traditional Arabic" w:cs="Traditional Arabic" w:hint="cs"/>
          <w:sz w:val="32"/>
          <w:szCs w:val="32"/>
          <w:rtl/>
          <w:lang w:bidi="ar-DZ"/>
        </w:rPr>
        <w:t>،</w:t>
      </w:r>
      <w:r w:rsidRPr="0096545E">
        <w:rPr>
          <w:rFonts w:ascii="Traditional Arabic" w:hAnsi="Traditional Arabic" w:cs="Traditional Arabic"/>
          <w:sz w:val="32"/>
          <w:szCs w:val="32"/>
          <w:rtl/>
          <w:lang w:bidi="ar-DZ"/>
        </w:rPr>
        <w:t xml:space="preserve"> كما لا ي</w:t>
      </w:r>
      <w:r>
        <w:rPr>
          <w:rFonts w:ascii="Traditional Arabic" w:hAnsi="Traditional Arabic" w:cs="Traditional Arabic"/>
          <w:sz w:val="32"/>
          <w:szCs w:val="32"/>
          <w:rtl/>
          <w:lang w:bidi="ar-DZ"/>
        </w:rPr>
        <w:t>سمح بتراكم أرصدة البانكور للب</w:t>
      </w:r>
      <w:r>
        <w:rPr>
          <w:rFonts w:ascii="Traditional Arabic" w:hAnsi="Traditional Arabic" w:cs="Traditional Arabic" w:hint="cs"/>
          <w:sz w:val="32"/>
          <w:szCs w:val="32"/>
          <w:rtl/>
          <w:lang w:bidi="ar-DZ"/>
        </w:rPr>
        <w:t>لدان</w:t>
      </w:r>
      <w:r w:rsidRPr="0096545E">
        <w:rPr>
          <w:rFonts w:ascii="Traditional Arabic" w:hAnsi="Traditional Arabic" w:cs="Traditional Arabic"/>
          <w:sz w:val="32"/>
          <w:szCs w:val="32"/>
          <w:rtl/>
          <w:lang w:bidi="ar-DZ"/>
        </w:rPr>
        <w:t xml:space="preserve"> الدائنة</w:t>
      </w:r>
      <w:r w:rsidRPr="0096545E">
        <w:rPr>
          <w:rStyle w:val="Appelnotedebasdep"/>
          <w:rFonts w:ascii="Traditional Arabic" w:hAnsi="Traditional Arabic" w:cs="Traditional Arabic"/>
          <w:sz w:val="32"/>
          <w:szCs w:val="32"/>
          <w:rtl/>
          <w:lang w:bidi="ar-DZ"/>
        </w:rPr>
        <w:footnoteReference w:id="22"/>
      </w:r>
      <w:r w:rsidRPr="0096545E">
        <w:rPr>
          <w:rFonts w:ascii="Traditional Arabic" w:hAnsi="Traditional Arabic" w:cs="Traditional Arabic"/>
          <w:sz w:val="32"/>
          <w:szCs w:val="32"/>
          <w:rtl/>
          <w:lang w:bidi="ar-DZ"/>
        </w:rPr>
        <w:t xml:space="preserve">. </w:t>
      </w:r>
    </w:p>
    <w:p w:rsidR="003A779B" w:rsidRPr="0096545E" w:rsidRDefault="003A779B" w:rsidP="00C7557A">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96545E">
        <w:rPr>
          <w:rFonts w:ascii="Traditional Arabic" w:hAnsi="Traditional Arabic" w:cs="Traditional Arabic"/>
          <w:sz w:val="32"/>
          <w:szCs w:val="32"/>
          <w:rtl/>
          <w:lang w:bidi="ar-DZ"/>
        </w:rPr>
        <w:t xml:space="preserve"> فاتحاد المقاصة الدولي يقوم بفتح حسابات دائنة ومدينة للدول المشتركة ويجري عمليات المقاصة بينها، بحيث تتساوى في النهاية الأرصدة الدائنة مع الأرصدة المدينة، ولكن إذا أسفر الحساب لدولة ما عن رصيد دائن، فإنه يبقى داخل الاتحاد كقرض مقدم من الدولة صاحبة الدائنية. وقد رأى كينز أن النظام المقترح يمكن أن يساهم في حل مشكلات الدائنية والمديونية التي ترتبت على الحرب. فالدول المدينة يمكنها أن ت</w:t>
      </w:r>
      <w:r w:rsidR="00294435">
        <w:rPr>
          <w:rFonts w:ascii="Traditional Arabic" w:hAnsi="Traditional Arabic" w:cs="Traditional Arabic"/>
          <w:sz w:val="32"/>
          <w:szCs w:val="32"/>
          <w:rtl/>
          <w:lang w:bidi="ar-DZ"/>
        </w:rPr>
        <w:t>سدد مطلوباتها بالبانكور عن طريق</w:t>
      </w:r>
      <w:r w:rsidRPr="0096545E">
        <w:rPr>
          <w:rFonts w:ascii="Traditional Arabic" w:hAnsi="Traditional Arabic" w:cs="Traditional Arabic"/>
          <w:sz w:val="32"/>
          <w:szCs w:val="32"/>
          <w:rtl/>
          <w:lang w:bidi="ar-DZ"/>
        </w:rPr>
        <w:t xml:space="preserve"> الاتحاد، </w:t>
      </w:r>
      <w:r w:rsidR="00C7557A">
        <w:rPr>
          <w:rFonts w:ascii="Traditional Arabic" w:hAnsi="Traditional Arabic" w:cs="Traditional Arabic" w:hint="cs"/>
          <w:sz w:val="32"/>
          <w:szCs w:val="32"/>
          <w:rtl/>
          <w:lang w:bidi="ar-DZ"/>
        </w:rPr>
        <w:t>خلال</w:t>
      </w:r>
      <w:r w:rsidRPr="0096545E">
        <w:rPr>
          <w:rFonts w:ascii="Traditional Arabic" w:hAnsi="Traditional Arabic" w:cs="Traditional Arabic"/>
          <w:sz w:val="32"/>
          <w:szCs w:val="32"/>
          <w:rtl/>
          <w:lang w:bidi="ar-DZ"/>
        </w:rPr>
        <w:t xml:space="preserve"> فترة من الزمن، دون أن ينجم عن ذلك ضغوط على موارد الدول المدينة بالبانكور.</w:t>
      </w:r>
    </w:p>
    <w:p w:rsidR="00816448" w:rsidRPr="0096545E" w:rsidRDefault="003A779B" w:rsidP="00816448">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96545E">
        <w:rPr>
          <w:rFonts w:ascii="Traditional Arabic" w:hAnsi="Traditional Arabic" w:cs="Traditional Arabic"/>
          <w:sz w:val="32"/>
          <w:szCs w:val="32"/>
          <w:rtl/>
          <w:lang w:bidi="ar-DZ"/>
        </w:rPr>
        <w:t xml:space="preserve">  والواقع أن هذا المشروع كان يحاول إلغاء دائنية ومديونية الدول تجاه بعضها بعضا، وبحيث تصبح مع اتحاد المقاصة الدولي، وهو في هذا كان يدافع عن مصلحة بريطانيا المدينة، ويحاول أن يعيد مركز الاقتصاد البريطاني المنهار في ضوء عالم قد تغير</w:t>
      </w:r>
      <w:r w:rsidRPr="0096545E">
        <w:rPr>
          <w:rStyle w:val="Appelnotedebasdep"/>
          <w:rFonts w:ascii="Traditional Arabic" w:hAnsi="Traditional Arabic" w:cs="Traditional Arabic"/>
          <w:sz w:val="32"/>
          <w:szCs w:val="32"/>
          <w:rtl/>
          <w:lang w:bidi="ar-DZ"/>
        </w:rPr>
        <w:footnoteReference w:id="23"/>
      </w:r>
      <w:r w:rsidRPr="0096545E">
        <w:rPr>
          <w:rFonts w:ascii="Traditional Arabic" w:hAnsi="Traditional Arabic" w:cs="Traditional Arabic"/>
          <w:sz w:val="32"/>
          <w:szCs w:val="32"/>
          <w:rtl/>
          <w:lang w:bidi="ar-DZ"/>
        </w:rPr>
        <w:t>.</w:t>
      </w:r>
    </w:p>
    <w:p w:rsidR="00816448" w:rsidRDefault="00D5407C" w:rsidP="00714726">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003A779B" w:rsidRPr="0096545E">
        <w:rPr>
          <w:rFonts w:ascii="Traditional Arabic" w:hAnsi="Traditional Arabic" w:cs="Traditional Arabic"/>
          <w:sz w:val="32"/>
          <w:szCs w:val="32"/>
          <w:rtl/>
          <w:lang w:bidi="ar-DZ"/>
        </w:rPr>
        <w:t xml:space="preserve">رغم قوة بناء ذلك المشروع وسلامته، لم يجز القبول في مؤتمر بريتون وودز، نظرا لمعارضة الولايات المتحدة الأمريكية لما تضمنه من خلق عملة جديدة وهيئة فوق الدول واضعاف لدور الدولار والذهب. ولذلك أتى التنظيم النقدي المتضمن في اتفاقية بروتن وودز </w:t>
      </w:r>
      <w:r w:rsidR="003A779B" w:rsidRPr="0096545E">
        <w:rPr>
          <w:rFonts w:ascii="Traditional Arabic" w:hAnsi="Traditional Arabic" w:cs="Traditional Arabic"/>
          <w:sz w:val="24"/>
          <w:szCs w:val="24"/>
          <w:rtl/>
          <w:lang w:bidi="ar-DZ"/>
        </w:rPr>
        <w:t xml:space="preserve">1944 </w:t>
      </w:r>
      <w:r w:rsidR="003A779B" w:rsidRPr="0096545E">
        <w:rPr>
          <w:rFonts w:ascii="Traditional Arabic" w:hAnsi="Traditional Arabic" w:cs="Traditional Arabic"/>
          <w:sz w:val="32"/>
          <w:szCs w:val="32"/>
          <w:rtl/>
          <w:lang w:bidi="ar-DZ"/>
        </w:rPr>
        <w:t xml:space="preserve">في ضوء القواعد والإتجاهات العامة التي قدمتها </w:t>
      </w:r>
      <w:r w:rsidR="003A779B" w:rsidRPr="0096545E">
        <w:rPr>
          <w:rFonts w:ascii="Traditional Arabic" w:hAnsi="Traditional Arabic" w:cs="Traditional Arabic"/>
          <w:sz w:val="32"/>
          <w:szCs w:val="32"/>
          <w:rtl/>
          <w:lang w:bidi="ar-DZ"/>
        </w:rPr>
        <w:lastRenderedPageBreak/>
        <w:t>الولايات الم</w:t>
      </w:r>
      <w:r w:rsidR="00BC39EC">
        <w:rPr>
          <w:rFonts w:ascii="Traditional Arabic" w:hAnsi="Traditional Arabic" w:cs="Traditional Arabic"/>
          <w:sz w:val="32"/>
          <w:szCs w:val="32"/>
          <w:rtl/>
          <w:lang w:bidi="ar-DZ"/>
        </w:rPr>
        <w:t xml:space="preserve">تحدة الأمريكية تحت اسم ''مشروع </w:t>
      </w:r>
      <w:r w:rsidR="003A779B" w:rsidRPr="0096545E">
        <w:rPr>
          <w:rFonts w:ascii="Traditional Arabic" w:hAnsi="Traditional Arabic" w:cs="Traditional Arabic"/>
          <w:sz w:val="32"/>
          <w:szCs w:val="32"/>
          <w:rtl/>
          <w:lang w:bidi="ar-DZ"/>
        </w:rPr>
        <w:t>وايت'' والذي كان يرمي فقط إلى مجرد التعاون الدولي لا إلى خلق مؤسسات وعملات عالمية جديدة وملزمة، كما كان يرمي إلى تنظيم قاعدة الذهب لا القضاء عليها</w:t>
      </w:r>
      <w:r w:rsidR="003A779B" w:rsidRPr="0096545E">
        <w:rPr>
          <w:rStyle w:val="Appelnotedebasdep"/>
          <w:rFonts w:ascii="Traditional Arabic" w:hAnsi="Traditional Arabic" w:cs="Traditional Arabic"/>
          <w:sz w:val="32"/>
          <w:szCs w:val="32"/>
          <w:rtl/>
          <w:lang w:bidi="ar-DZ"/>
        </w:rPr>
        <w:footnoteReference w:id="24"/>
      </w:r>
      <w:r w:rsidR="003A779B" w:rsidRPr="0096545E">
        <w:rPr>
          <w:rFonts w:ascii="Traditional Arabic" w:hAnsi="Traditional Arabic" w:cs="Traditional Arabic"/>
          <w:sz w:val="32"/>
          <w:szCs w:val="32"/>
          <w:rtl/>
          <w:lang w:bidi="ar-DZ"/>
        </w:rPr>
        <w:t xml:space="preserve">.    </w:t>
      </w:r>
    </w:p>
    <w:p w:rsidR="003A779B" w:rsidRPr="00022534" w:rsidRDefault="007F6AA3" w:rsidP="003A779B">
      <w:pPr>
        <w:tabs>
          <w:tab w:val="right" w:pos="567"/>
        </w:tabs>
        <w:bidi/>
        <w:spacing w:after="0"/>
        <w:jc w:val="both"/>
        <w:rPr>
          <w:rFonts w:ascii="Traditional Arabic" w:hAnsi="Traditional Arabic" w:cs="Traditional Arabic"/>
          <w:b/>
          <w:bCs/>
          <w:sz w:val="32"/>
          <w:szCs w:val="32"/>
          <w:rtl/>
          <w:lang w:bidi="ar-DZ"/>
        </w:rPr>
      </w:pPr>
      <w:r w:rsidRPr="00077B97">
        <w:rPr>
          <w:rFonts w:ascii="Traditional Arabic" w:hAnsi="Traditional Arabic" w:cs="Traditional Arabic" w:hint="cs"/>
          <w:b/>
          <w:bCs/>
          <w:sz w:val="24"/>
          <w:szCs w:val="24"/>
          <w:rtl/>
          <w:lang w:bidi="ar-DZ"/>
        </w:rPr>
        <w:t>2</w:t>
      </w:r>
      <w:r w:rsidR="003A779B" w:rsidRPr="00077B97">
        <w:rPr>
          <w:rFonts w:ascii="Traditional Arabic" w:hAnsi="Traditional Arabic" w:cs="Traditional Arabic" w:hint="cs"/>
          <w:b/>
          <w:bCs/>
          <w:sz w:val="24"/>
          <w:szCs w:val="24"/>
          <w:rtl/>
          <w:lang w:bidi="ar-DZ"/>
        </w:rPr>
        <w:t xml:space="preserve">- </w:t>
      </w:r>
      <w:r w:rsidR="003A779B" w:rsidRPr="00022534">
        <w:rPr>
          <w:rFonts w:ascii="Traditional Arabic" w:hAnsi="Traditional Arabic" w:cs="Traditional Arabic"/>
          <w:b/>
          <w:bCs/>
          <w:sz w:val="32"/>
          <w:szCs w:val="32"/>
          <w:rtl/>
          <w:lang w:bidi="ar-DZ"/>
        </w:rPr>
        <w:t xml:space="preserve">المشروع الأمريكي: </w:t>
      </w:r>
    </w:p>
    <w:p w:rsidR="003A779B" w:rsidRPr="00022534" w:rsidRDefault="00B3514F" w:rsidP="00B331B3">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3A779B" w:rsidRPr="00022534">
        <w:rPr>
          <w:rFonts w:ascii="Traditional Arabic" w:hAnsi="Traditional Arabic" w:cs="Traditional Arabic"/>
          <w:sz w:val="32"/>
          <w:szCs w:val="32"/>
          <w:rtl/>
          <w:lang w:bidi="ar-DZ"/>
        </w:rPr>
        <w:t>استهدف إيجاد مؤسسة دولية تعمل على الحيلولة دون تكرار المشاكل الأساسية التي واجهها نظام النقد الدولي خلال حقبة الثلاثينيات من القرن الماضي، والتي تمثلت في تخفيض قيمة العملة على التنافس بين الدول، والرفع في القيود المفروضة على عمليات الصرف الخارجية وعلى التجارة الدولية، والتخلص من النقص في الاحتياطات الدولية</w:t>
      </w:r>
      <w:r w:rsidR="003A779B" w:rsidRPr="00022534">
        <w:rPr>
          <w:rStyle w:val="Appelnotedebasdep"/>
          <w:rFonts w:ascii="Traditional Arabic" w:hAnsi="Traditional Arabic" w:cs="Traditional Arabic"/>
          <w:sz w:val="32"/>
          <w:szCs w:val="32"/>
          <w:rtl/>
          <w:lang w:bidi="ar-DZ"/>
        </w:rPr>
        <w:footnoteReference w:id="25"/>
      </w:r>
      <w:r w:rsidR="003A779B" w:rsidRPr="00022534">
        <w:rPr>
          <w:rFonts w:ascii="Traditional Arabic" w:hAnsi="Traditional Arabic" w:cs="Traditional Arabic"/>
          <w:sz w:val="32"/>
          <w:szCs w:val="32"/>
          <w:rtl/>
          <w:lang w:bidi="ar-DZ"/>
        </w:rPr>
        <w:t xml:space="preserve">. </w:t>
      </w:r>
    </w:p>
    <w:p w:rsidR="00816448" w:rsidRDefault="003A779B" w:rsidP="00816448">
      <w:pPr>
        <w:tabs>
          <w:tab w:val="right" w:pos="567"/>
        </w:tabs>
        <w:bidi/>
        <w:jc w:val="both"/>
        <w:rPr>
          <w:rFonts w:ascii="Traditional Arabic" w:hAnsi="Traditional Arabic" w:cs="Traditional Arabic"/>
          <w:sz w:val="32"/>
          <w:szCs w:val="32"/>
          <w:rtl/>
          <w:lang w:bidi="ar-DZ"/>
        </w:rPr>
      </w:pPr>
      <w:r w:rsidRPr="00022534">
        <w:rPr>
          <w:rFonts w:ascii="Traditional Arabic" w:hAnsi="Traditional Arabic" w:cs="Traditional Arabic"/>
          <w:sz w:val="32"/>
          <w:szCs w:val="32"/>
          <w:rtl/>
          <w:lang w:bidi="ar-DZ"/>
        </w:rPr>
        <w:t xml:space="preserve">       واقترح هاري وايت تكوين صندوق دولي لتثبيت قيمة العملات للدول الأعضاء المشتركة فيه، وأن تكون وحدة التعامل الدولي هي ''اليونيتاس'' التي ترتبط قيمتها بوزن معين من الذهب، وعلى الدول الأعضاء أن تحدد قيمة عملتها بالذهب أو اليونيتاس، وليس لها الحق في تغيير هذه القيمة إلا بعد موافقة أربعة أخماس أصوات الدول الأعضاء في الصندوق. ويفتح في الصندوق حسابات دائنة ومدينة تقيد فيها الأرصدة باليونيتاس، ويقتصر دور الذهب في عمليات التسوية على دفع فائض الحساب الجاري للدول الأعضاء، وفي حالة حدوث اختلال جوهري في ميزان المدفوعات تكون مهمة الصندوق السعي لتثبيت قيمة العملات من خلال الائتمانات المتبادلة بين الأعضاء</w:t>
      </w:r>
      <w:r>
        <w:rPr>
          <w:rFonts w:ascii="Traditional Arabic" w:hAnsi="Traditional Arabic" w:cs="Traditional Arabic" w:hint="cs"/>
          <w:sz w:val="32"/>
          <w:szCs w:val="32"/>
          <w:rtl/>
          <w:lang w:bidi="ar-DZ"/>
        </w:rPr>
        <w:t>،</w:t>
      </w:r>
      <w:r w:rsidRPr="00022534">
        <w:rPr>
          <w:rFonts w:ascii="Traditional Arabic" w:hAnsi="Traditional Arabic" w:cs="Traditional Arabic"/>
          <w:sz w:val="32"/>
          <w:szCs w:val="32"/>
          <w:rtl/>
          <w:lang w:bidi="ar-DZ"/>
        </w:rPr>
        <w:t xml:space="preserve"> ويتكون المال الاحتياطي لهذا الصندوق من الذهب وعملات الدول الأعضاء والسندات الحكومية لبلادها. وطالما أن الولايات المتحدة الأمريكية تتمسك بنظام الصرف بالذهب، والدولار قابل للتحويل ذهبا في المدفوعات الدولية، فستكون العملة المستخدمة هي الدولار. وعند تحديد حجم حصص الدول الأعضاء في رأسمال هذا الصندوق وتحديد قوتها التصويتية في إدارة شؤونه، اقترح وايت أن يكون حجم الحصة لأي دولة على أساس حجم ما في حوزة الدولة من ذهب ونقد أجنبي، وحجم دخلها القومي ومدى تقلبات ميزان مدفوعاتها، وهو بهذا الشكل كان يعبر عن مصلحة الولايات المتحدة الأمريكية التي كانت تملك آنذاك أكبر كمية من الذهب العالمي وتنتج أعلى دخل في العالم</w:t>
      </w:r>
      <w:r w:rsidRPr="00022534">
        <w:rPr>
          <w:rStyle w:val="Appelnotedebasdep"/>
          <w:rFonts w:ascii="Traditional Arabic" w:hAnsi="Traditional Arabic" w:cs="Traditional Arabic"/>
          <w:sz w:val="32"/>
          <w:szCs w:val="32"/>
          <w:rtl/>
          <w:lang w:bidi="ar-DZ"/>
        </w:rPr>
        <w:footnoteReference w:id="26"/>
      </w:r>
      <w:r w:rsidRPr="00022534">
        <w:rPr>
          <w:rFonts w:ascii="Traditional Arabic" w:hAnsi="Traditional Arabic" w:cs="Traditional Arabic"/>
          <w:sz w:val="32"/>
          <w:szCs w:val="32"/>
          <w:rtl/>
          <w:lang w:bidi="ar-DZ"/>
        </w:rPr>
        <w:t xml:space="preserve">. </w:t>
      </w:r>
    </w:p>
    <w:p w:rsidR="00816448" w:rsidRDefault="00816448" w:rsidP="00816448">
      <w:pPr>
        <w:tabs>
          <w:tab w:val="right" w:pos="567"/>
        </w:tabs>
        <w:bidi/>
        <w:jc w:val="both"/>
        <w:rPr>
          <w:rFonts w:ascii="Traditional Arabic" w:hAnsi="Traditional Arabic" w:cs="Traditional Arabic"/>
          <w:sz w:val="32"/>
          <w:szCs w:val="32"/>
          <w:rtl/>
          <w:lang w:bidi="ar-DZ"/>
        </w:rPr>
      </w:pPr>
    </w:p>
    <w:p w:rsidR="003A779B" w:rsidRPr="00022534" w:rsidRDefault="003A779B" w:rsidP="00816448">
      <w:pPr>
        <w:tabs>
          <w:tab w:val="right" w:pos="567"/>
        </w:tabs>
        <w:bidi/>
        <w:spacing w:after="0"/>
        <w:jc w:val="both"/>
        <w:rPr>
          <w:rFonts w:ascii="Traditional Arabic" w:hAnsi="Traditional Arabic" w:cs="Traditional Arabic"/>
          <w:sz w:val="32"/>
          <w:szCs w:val="32"/>
          <w:rtl/>
          <w:lang w:bidi="ar-DZ"/>
        </w:rPr>
      </w:pPr>
      <w:r w:rsidRPr="00022534">
        <w:rPr>
          <w:rFonts w:ascii="Traditional Arabic" w:hAnsi="Traditional Arabic" w:cs="Traditional Arabic"/>
          <w:sz w:val="32"/>
          <w:szCs w:val="32"/>
          <w:rtl/>
          <w:lang w:bidi="ar-DZ"/>
        </w:rPr>
        <w:lastRenderedPageBreak/>
        <w:t xml:space="preserve">        وعموما تشابه المشروعان من حيث المبادئ الأساسية، فقد تضمن كل منهما:</w:t>
      </w:r>
    </w:p>
    <w:p w:rsidR="003A779B" w:rsidRPr="00022534" w:rsidRDefault="003A779B" w:rsidP="00A77A01">
      <w:pPr>
        <w:tabs>
          <w:tab w:val="right" w:pos="567"/>
        </w:tabs>
        <w:bidi/>
        <w:spacing w:after="0"/>
        <w:jc w:val="both"/>
        <w:rPr>
          <w:rFonts w:ascii="Traditional Arabic" w:hAnsi="Traditional Arabic" w:cs="Traditional Arabic"/>
          <w:sz w:val="32"/>
          <w:szCs w:val="32"/>
          <w:rtl/>
          <w:lang w:bidi="ar-DZ"/>
        </w:rPr>
      </w:pPr>
      <w:r w:rsidRPr="00022534">
        <w:rPr>
          <w:rFonts w:ascii="Traditional Arabic" w:hAnsi="Traditional Arabic" w:cs="Traditional Arabic"/>
          <w:sz w:val="32"/>
          <w:szCs w:val="32"/>
          <w:rtl/>
          <w:lang w:bidi="ar-DZ"/>
        </w:rPr>
        <w:t>- إيجاد مؤسسة مركزية نقدية دولية</w:t>
      </w:r>
      <w:r w:rsidR="00A77A01">
        <w:rPr>
          <w:rFonts w:ascii="Traditional Arabic" w:hAnsi="Traditional Arabic" w:cs="Traditional Arabic" w:hint="cs"/>
          <w:sz w:val="32"/>
          <w:szCs w:val="32"/>
          <w:rtl/>
          <w:lang w:bidi="ar-DZ"/>
        </w:rPr>
        <w:t>؛</w:t>
      </w:r>
    </w:p>
    <w:p w:rsidR="003A779B" w:rsidRPr="00022534" w:rsidRDefault="003A779B" w:rsidP="00A77A01">
      <w:pPr>
        <w:tabs>
          <w:tab w:val="right" w:pos="567"/>
        </w:tabs>
        <w:bidi/>
        <w:spacing w:after="0"/>
        <w:jc w:val="both"/>
        <w:rPr>
          <w:rFonts w:ascii="Traditional Arabic" w:hAnsi="Traditional Arabic" w:cs="Traditional Arabic"/>
          <w:sz w:val="32"/>
          <w:szCs w:val="32"/>
          <w:rtl/>
          <w:lang w:bidi="ar-DZ"/>
        </w:rPr>
      </w:pPr>
      <w:r w:rsidRPr="00022534">
        <w:rPr>
          <w:rFonts w:ascii="Traditional Arabic" w:hAnsi="Traditional Arabic" w:cs="Traditional Arabic"/>
          <w:sz w:val="32"/>
          <w:szCs w:val="32"/>
          <w:rtl/>
          <w:lang w:bidi="ar-DZ"/>
        </w:rPr>
        <w:t>- السعي وراء تحقيق التوازن في موازين المدفوعات الدولية</w:t>
      </w:r>
      <w:r w:rsidR="00A77A01">
        <w:rPr>
          <w:rFonts w:ascii="Traditional Arabic" w:hAnsi="Traditional Arabic" w:cs="Traditional Arabic" w:hint="cs"/>
          <w:sz w:val="32"/>
          <w:szCs w:val="32"/>
          <w:rtl/>
          <w:lang w:bidi="ar-DZ"/>
        </w:rPr>
        <w:t>؛</w:t>
      </w:r>
      <w:r w:rsidRPr="00022534">
        <w:rPr>
          <w:rFonts w:ascii="Traditional Arabic" w:hAnsi="Traditional Arabic" w:cs="Traditional Arabic"/>
          <w:sz w:val="32"/>
          <w:szCs w:val="32"/>
          <w:rtl/>
          <w:lang w:bidi="ar-DZ"/>
        </w:rPr>
        <w:t xml:space="preserve"> </w:t>
      </w:r>
    </w:p>
    <w:p w:rsidR="003A779B" w:rsidRPr="00022534" w:rsidRDefault="003A779B" w:rsidP="00A77A01">
      <w:pPr>
        <w:tabs>
          <w:tab w:val="right" w:pos="567"/>
        </w:tabs>
        <w:bidi/>
        <w:spacing w:after="0"/>
        <w:jc w:val="both"/>
        <w:rPr>
          <w:rFonts w:ascii="Traditional Arabic" w:hAnsi="Traditional Arabic" w:cs="Traditional Arabic"/>
          <w:sz w:val="32"/>
          <w:szCs w:val="32"/>
          <w:rtl/>
          <w:lang w:bidi="ar-DZ"/>
        </w:rPr>
      </w:pPr>
      <w:r w:rsidRPr="00022534">
        <w:rPr>
          <w:rFonts w:ascii="Traditional Arabic" w:hAnsi="Traditional Arabic" w:cs="Traditional Arabic"/>
          <w:sz w:val="32"/>
          <w:szCs w:val="32"/>
          <w:rtl/>
          <w:lang w:bidi="ar-DZ"/>
        </w:rPr>
        <w:t xml:space="preserve">- توفير </w:t>
      </w:r>
      <w:r w:rsidR="00853660" w:rsidRPr="00022534">
        <w:rPr>
          <w:rFonts w:ascii="Traditional Arabic" w:hAnsi="Traditional Arabic" w:cs="Traditional Arabic" w:hint="cs"/>
          <w:sz w:val="32"/>
          <w:szCs w:val="32"/>
          <w:rtl/>
          <w:lang w:bidi="ar-DZ"/>
        </w:rPr>
        <w:t>ائتمان</w:t>
      </w:r>
      <w:r w:rsidRPr="00022534">
        <w:rPr>
          <w:rFonts w:ascii="Traditional Arabic" w:hAnsi="Traditional Arabic" w:cs="Traditional Arabic"/>
          <w:sz w:val="32"/>
          <w:szCs w:val="32"/>
          <w:rtl/>
          <w:lang w:bidi="ar-DZ"/>
        </w:rPr>
        <w:t xml:space="preserve"> دولي للأعضاء</w:t>
      </w:r>
      <w:r w:rsidR="00A77A01">
        <w:rPr>
          <w:rFonts w:ascii="Traditional Arabic" w:hAnsi="Traditional Arabic" w:cs="Traditional Arabic" w:hint="cs"/>
          <w:sz w:val="32"/>
          <w:szCs w:val="32"/>
          <w:rtl/>
          <w:lang w:bidi="ar-DZ"/>
        </w:rPr>
        <w:t>؛</w:t>
      </w:r>
      <w:r w:rsidR="00853660">
        <w:rPr>
          <w:rFonts w:ascii="Traditional Arabic" w:hAnsi="Traditional Arabic" w:cs="Traditional Arabic" w:hint="cs"/>
          <w:sz w:val="32"/>
          <w:szCs w:val="32"/>
          <w:rtl/>
          <w:lang w:bidi="ar-DZ"/>
        </w:rPr>
        <w:t xml:space="preserve"> </w:t>
      </w:r>
    </w:p>
    <w:p w:rsidR="003A779B" w:rsidRPr="00022534" w:rsidRDefault="003A779B" w:rsidP="00AF476B">
      <w:pPr>
        <w:tabs>
          <w:tab w:val="right" w:pos="567"/>
        </w:tabs>
        <w:bidi/>
        <w:jc w:val="both"/>
        <w:rPr>
          <w:rFonts w:ascii="Traditional Arabic" w:hAnsi="Traditional Arabic" w:cs="Traditional Arabic"/>
          <w:sz w:val="32"/>
          <w:szCs w:val="32"/>
          <w:rtl/>
          <w:lang w:bidi="ar-DZ"/>
        </w:rPr>
      </w:pPr>
      <w:r w:rsidRPr="00022534">
        <w:rPr>
          <w:rFonts w:ascii="Traditional Arabic" w:hAnsi="Traditional Arabic" w:cs="Traditional Arabic"/>
          <w:sz w:val="32"/>
          <w:szCs w:val="32"/>
          <w:rtl/>
          <w:lang w:bidi="ar-DZ"/>
        </w:rPr>
        <w:t>- العمل على استقرار أسعار صرف العملات</w:t>
      </w:r>
      <w:r w:rsidRPr="00022534">
        <w:rPr>
          <w:rStyle w:val="Appelnotedebasdep"/>
          <w:rFonts w:ascii="Traditional Arabic" w:hAnsi="Traditional Arabic" w:cs="Traditional Arabic"/>
          <w:sz w:val="32"/>
          <w:szCs w:val="32"/>
          <w:rtl/>
          <w:lang w:bidi="ar-DZ"/>
        </w:rPr>
        <w:footnoteReference w:id="27"/>
      </w:r>
      <w:r w:rsidRPr="00022534">
        <w:rPr>
          <w:rFonts w:ascii="Traditional Arabic" w:hAnsi="Traditional Arabic" w:cs="Traditional Arabic"/>
          <w:sz w:val="32"/>
          <w:szCs w:val="32"/>
          <w:rtl/>
          <w:lang w:bidi="ar-DZ"/>
        </w:rPr>
        <w:t xml:space="preserve">. </w:t>
      </w:r>
    </w:p>
    <w:p w:rsidR="00253178" w:rsidRPr="00825DDA" w:rsidRDefault="00E43800" w:rsidP="0025317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3A779B" w:rsidRPr="00022534">
        <w:rPr>
          <w:rFonts w:ascii="Traditional Arabic" w:hAnsi="Traditional Arabic" w:cs="Traditional Arabic"/>
          <w:sz w:val="32"/>
          <w:szCs w:val="32"/>
          <w:rtl/>
          <w:lang w:bidi="ar-DZ"/>
        </w:rPr>
        <w:t>ومهما يكن من أمر فإن علاقات القوى الفاعلة التي كان يمثلها المؤتمرون في بريتون وودز غلبت مصلحة الولايات المتحدة الأمريكية صاحبة أكبر قوة اقتصادية ونقدية وعسكرية، فضلا عن دائنيتها لمعظم دول أوروبا</w:t>
      </w:r>
      <w:r w:rsidR="003A779B" w:rsidRPr="00022534">
        <w:rPr>
          <w:rStyle w:val="Appelnotedebasdep"/>
          <w:rFonts w:ascii="Traditional Arabic" w:hAnsi="Traditional Arabic" w:cs="Traditional Arabic"/>
          <w:sz w:val="32"/>
          <w:szCs w:val="32"/>
          <w:rtl/>
          <w:lang w:bidi="ar-DZ"/>
        </w:rPr>
        <w:footnoteReference w:id="28"/>
      </w:r>
      <w:r w:rsidR="003A779B" w:rsidRPr="00022534">
        <w:rPr>
          <w:rFonts w:ascii="Traditional Arabic" w:hAnsi="Traditional Arabic" w:cs="Traditional Arabic"/>
          <w:sz w:val="32"/>
          <w:szCs w:val="32"/>
          <w:rtl/>
          <w:lang w:bidi="ar-DZ"/>
        </w:rPr>
        <w:t xml:space="preserve">.   </w:t>
      </w:r>
    </w:p>
    <w:p w:rsidR="0095696B" w:rsidRPr="003F680D" w:rsidRDefault="003F680D" w:rsidP="00D956FF">
      <w:pPr>
        <w:tabs>
          <w:tab w:val="right" w:pos="567"/>
        </w:tabs>
        <w:bidi/>
        <w:spacing w:after="0"/>
        <w:jc w:val="both"/>
        <w:rPr>
          <w:rFonts w:ascii="Traditional Arabic" w:hAnsi="Traditional Arabic" w:cs="Traditional Arabic"/>
          <w:b/>
          <w:bCs/>
          <w:sz w:val="32"/>
          <w:szCs w:val="32"/>
          <w:rtl/>
          <w:lang w:bidi="ar-DZ"/>
        </w:rPr>
      </w:pPr>
      <w:r w:rsidRPr="003F680D">
        <w:rPr>
          <w:rFonts w:ascii="Traditional Arabic" w:hAnsi="Traditional Arabic" w:cs="Traditional Arabic" w:hint="cs"/>
          <w:b/>
          <w:bCs/>
          <w:sz w:val="32"/>
          <w:szCs w:val="32"/>
          <w:rtl/>
          <w:lang w:bidi="ar-DZ"/>
        </w:rPr>
        <w:t>المطلب الثاني:</w:t>
      </w:r>
      <w:r w:rsidR="004D79D6" w:rsidRPr="003F680D">
        <w:rPr>
          <w:rFonts w:ascii="Traditional Arabic" w:hAnsi="Traditional Arabic" w:cs="Traditional Arabic" w:hint="cs"/>
          <w:b/>
          <w:bCs/>
          <w:sz w:val="32"/>
          <w:szCs w:val="32"/>
          <w:rtl/>
          <w:lang w:bidi="ar-DZ"/>
        </w:rPr>
        <w:t xml:space="preserve"> </w:t>
      </w:r>
      <w:r w:rsidR="00B35D6B" w:rsidRPr="003F680D">
        <w:rPr>
          <w:rFonts w:ascii="Traditional Arabic" w:hAnsi="Traditional Arabic" w:cs="Traditional Arabic"/>
          <w:b/>
          <w:bCs/>
          <w:sz w:val="32"/>
          <w:szCs w:val="32"/>
          <w:rtl/>
          <w:lang w:bidi="ar-DZ"/>
        </w:rPr>
        <w:t>الأسس</w:t>
      </w:r>
      <w:r w:rsidR="00B35D6B" w:rsidRPr="003F680D">
        <w:rPr>
          <w:rFonts w:ascii="Traditional Arabic" w:hAnsi="Traditional Arabic" w:cs="Traditional Arabic" w:hint="cs"/>
          <w:b/>
          <w:bCs/>
          <w:sz w:val="32"/>
          <w:szCs w:val="32"/>
          <w:rtl/>
          <w:lang w:bidi="ar-DZ"/>
        </w:rPr>
        <w:t xml:space="preserve"> التي</w:t>
      </w:r>
      <w:r w:rsidR="0095696B" w:rsidRPr="003F680D">
        <w:rPr>
          <w:rFonts w:ascii="Traditional Arabic" w:hAnsi="Traditional Arabic" w:cs="Traditional Arabic"/>
          <w:b/>
          <w:bCs/>
          <w:sz w:val="32"/>
          <w:szCs w:val="32"/>
          <w:rtl/>
          <w:lang w:bidi="ar-DZ"/>
        </w:rPr>
        <w:t xml:space="preserve"> قام</w:t>
      </w:r>
      <w:r w:rsidR="00B35D6B" w:rsidRPr="003F680D">
        <w:rPr>
          <w:rFonts w:ascii="Traditional Arabic" w:hAnsi="Traditional Arabic" w:cs="Traditional Arabic" w:hint="cs"/>
          <w:b/>
          <w:bCs/>
          <w:sz w:val="32"/>
          <w:szCs w:val="32"/>
          <w:rtl/>
          <w:lang w:bidi="ar-DZ"/>
        </w:rPr>
        <w:t xml:space="preserve"> عليها</w:t>
      </w:r>
      <w:r w:rsidR="0095696B" w:rsidRPr="003F680D">
        <w:rPr>
          <w:rFonts w:ascii="Traditional Arabic" w:hAnsi="Traditional Arabic" w:cs="Traditional Arabic"/>
          <w:b/>
          <w:bCs/>
          <w:sz w:val="32"/>
          <w:szCs w:val="32"/>
          <w:rtl/>
          <w:lang w:bidi="ar-DZ"/>
        </w:rPr>
        <w:t xml:space="preserve"> نظام بروتن وودز:</w:t>
      </w:r>
    </w:p>
    <w:p w:rsidR="00405819" w:rsidRDefault="00405819" w:rsidP="00955F3A">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E073B8">
        <w:rPr>
          <w:rFonts w:ascii="Traditional Arabic" w:hAnsi="Traditional Arabic" w:cs="Traditional Arabic" w:hint="cs"/>
          <w:sz w:val="32"/>
          <w:szCs w:val="32"/>
          <w:rtl/>
        </w:rPr>
        <w:t xml:space="preserve"> </w:t>
      </w:r>
      <w:r w:rsidR="00955F3A">
        <w:rPr>
          <w:rFonts w:ascii="Traditional Arabic" w:hAnsi="Traditional Arabic" w:cs="Traditional Arabic" w:hint="cs"/>
          <w:sz w:val="32"/>
          <w:szCs w:val="32"/>
          <w:rtl/>
        </w:rPr>
        <w:t>كان الهدف من عقد</w:t>
      </w:r>
      <w:r w:rsidRPr="00E073B8">
        <w:rPr>
          <w:rFonts w:ascii="Traditional Arabic" w:hAnsi="Traditional Arabic" w:cs="Traditional Arabic" w:hint="cs"/>
          <w:sz w:val="32"/>
          <w:szCs w:val="32"/>
          <w:rtl/>
        </w:rPr>
        <w:t xml:space="preserve"> اتفاقية</w:t>
      </w:r>
      <w:r w:rsidR="00955F3A">
        <w:rPr>
          <w:rFonts w:ascii="Traditional Arabic" w:hAnsi="Traditional Arabic" w:cs="Traditional Arabic" w:hint="cs"/>
          <w:sz w:val="32"/>
          <w:szCs w:val="32"/>
          <w:rtl/>
        </w:rPr>
        <w:t xml:space="preserve"> بريتون وودز</w:t>
      </w:r>
      <w:r w:rsidRPr="00E073B8">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وضع وتسيير نظام نقدي دولي يحقق</w:t>
      </w:r>
      <w:r w:rsidR="00955F3A">
        <w:rPr>
          <w:rFonts w:ascii="Traditional Arabic" w:hAnsi="Traditional Arabic" w:cs="Traditional Arabic" w:hint="cs"/>
          <w:sz w:val="32"/>
          <w:szCs w:val="32"/>
          <w:rtl/>
        </w:rPr>
        <w:t xml:space="preserve"> ما يلي</w:t>
      </w:r>
      <w:r>
        <w:rPr>
          <w:rFonts w:ascii="Traditional Arabic" w:hAnsi="Traditional Arabic" w:cs="Traditional Arabic" w:hint="cs"/>
          <w:sz w:val="32"/>
          <w:szCs w:val="32"/>
          <w:rtl/>
        </w:rPr>
        <w:t>:</w:t>
      </w:r>
    </w:p>
    <w:p w:rsidR="00405819" w:rsidRDefault="00405819" w:rsidP="00A77A01">
      <w:pPr>
        <w:bidi/>
        <w:spacing w:after="0"/>
        <w:jc w:val="both"/>
        <w:rPr>
          <w:rFonts w:ascii="Traditional Arabic" w:hAnsi="Traditional Arabic" w:cs="Traditional Arabic"/>
          <w:sz w:val="32"/>
          <w:szCs w:val="32"/>
          <w:rtl/>
        </w:rPr>
      </w:pPr>
      <w:r>
        <w:rPr>
          <w:rFonts w:ascii="Traditional Arabic" w:hAnsi="Traditional Arabic" w:cs="Traditional Arabic" w:hint="cs"/>
          <w:sz w:val="32"/>
          <w:szCs w:val="32"/>
          <w:rtl/>
        </w:rPr>
        <w:t>- ضمان حرية التحويل بين عملات المختلفة</w:t>
      </w:r>
      <w:r w:rsidR="00A77A01">
        <w:rPr>
          <w:rFonts w:ascii="Traditional Arabic" w:hAnsi="Traditional Arabic" w:cs="Traditional Arabic" w:hint="cs"/>
          <w:sz w:val="32"/>
          <w:szCs w:val="32"/>
          <w:rtl/>
        </w:rPr>
        <w:t>؛</w:t>
      </w:r>
    </w:p>
    <w:p w:rsidR="00405819" w:rsidRDefault="00405819" w:rsidP="00A77A01">
      <w:pPr>
        <w:bidi/>
        <w:spacing w:after="0"/>
        <w:jc w:val="both"/>
        <w:rPr>
          <w:rFonts w:ascii="Traditional Arabic" w:hAnsi="Traditional Arabic" w:cs="Traditional Arabic"/>
          <w:sz w:val="32"/>
          <w:szCs w:val="32"/>
          <w:rtl/>
        </w:rPr>
      </w:pPr>
      <w:r>
        <w:rPr>
          <w:rFonts w:ascii="Traditional Arabic" w:hAnsi="Traditional Arabic" w:cs="Traditional Arabic" w:hint="cs"/>
          <w:sz w:val="32"/>
          <w:szCs w:val="32"/>
          <w:rtl/>
        </w:rPr>
        <w:t>- وضع نظام يمنع التقلبات في أسعار الصرف</w:t>
      </w:r>
      <w:r w:rsidR="00A77A01">
        <w:rPr>
          <w:rFonts w:ascii="Traditional Arabic" w:hAnsi="Traditional Arabic" w:cs="Traditional Arabic" w:hint="cs"/>
          <w:sz w:val="32"/>
          <w:szCs w:val="32"/>
          <w:rtl/>
        </w:rPr>
        <w:t>؛</w:t>
      </w:r>
    </w:p>
    <w:p w:rsidR="00405819" w:rsidRDefault="00405819" w:rsidP="006345D0">
      <w:pPr>
        <w:bidi/>
        <w:spacing w:after="0"/>
        <w:jc w:val="both"/>
        <w:rPr>
          <w:rFonts w:ascii="Traditional Arabic" w:hAnsi="Traditional Arabic" w:cs="Traditional Arabic"/>
          <w:sz w:val="32"/>
          <w:szCs w:val="32"/>
          <w:rtl/>
        </w:rPr>
      </w:pPr>
      <w:r>
        <w:rPr>
          <w:rFonts w:ascii="Traditional Arabic" w:hAnsi="Traditional Arabic" w:cs="Traditional Arabic" w:hint="cs"/>
          <w:sz w:val="32"/>
          <w:szCs w:val="32"/>
          <w:rtl/>
        </w:rPr>
        <w:t>- تحقيق التوازن في موازين المدفوعات</w:t>
      </w:r>
      <w:r w:rsidR="006345D0">
        <w:rPr>
          <w:rFonts w:ascii="Traditional Arabic" w:hAnsi="Traditional Arabic" w:cs="Traditional Arabic" w:hint="cs"/>
          <w:sz w:val="32"/>
          <w:szCs w:val="32"/>
          <w:rtl/>
        </w:rPr>
        <w:t>؛</w:t>
      </w:r>
    </w:p>
    <w:p w:rsidR="00405819" w:rsidRDefault="00405819" w:rsidP="00A77A01">
      <w:pPr>
        <w:bidi/>
        <w:spacing w:after="0"/>
        <w:jc w:val="both"/>
        <w:rPr>
          <w:rFonts w:ascii="Traditional Arabic" w:hAnsi="Traditional Arabic" w:cs="Traditional Arabic"/>
          <w:sz w:val="32"/>
          <w:szCs w:val="32"/>
          <w:rtl/>
        </w:rPr>
      </w:pPr>
      <w:r>
        <w:rPr>
          <w:rFonts w:ascii="Traditional Arabic" w:hAnsi="Traditional Arabic" w:cs="Traditional Arabic" w:hint="cs"/>
          <w:sz w:val="32"/>
          <w:szCs w:val="32"/>
          <w:rtl/>
        </w:rPr>
        <w:t>- النظر في موضوع الاحتياطات الدولية</w:t>
      </w:r>
      <w:r w:rsidRPr="002F1A9C">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لتوفير السيولة الدولية</w:t>
      </w:r>
      <w:r w:rsidR="00A77A01">
        <w:rPr>
          <w:rFonts w:ascii="Traditional Arabic" w:hAnsi="Traditional Arabic" w:cs="Traditional Arabic" w:hint="cs"/>
          <w:sz w:val="32"/>
          <w:szCs w:val="32"/>
          <w:rtl/>
        </w:rPr>
        <w:t>؛</w:t>
      </w:r>
    </w:p>
    <w:p w:rsidR="00405819" w:rsidRDefault="00405819" w:rsidP="00A77A01">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الإدارة الدولية للنظام النقدي العالمي الجديد</w:t>
      </w:r>
      <w:r w:rsidR="00A77A01">
        <w:rPr>
          <w:rFonts w:ascii="Traditional Arabic" w:hAnsi="Traditional Arabic" w:cs="Traditional Arabic" w:hint="cs"/>
          <w:sz w:val="32"/>
          <w:szCs w:val="32"/>
          <w:rtl/>
        </w:rPr>
        <w:t>.</w:t>
      </w:r>
      <w:r w:rsidR="00EF2564">
        <w:rPr>
          <w:rFonts w:ascii="Traditional Arabic" w:hAnsi="Traditional Arabic" w:cs="Traditional Arabic" w:hint="cs"/>
          <w:sz w:val="32"/>
          <w:szCs w:val="32"/>
          <w:rtl/>
        </w:rPr>
        <w:t xml:space="preserve">  </w:t>
      </w:r>
    </w:p>
    <w:p w:rsidR="003F086A" w:rsidRDefault="00405819" w:rsidP="003F086A">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وقد أسفرت الجهود على إنشاء مؤسستين، صندوق النقد الدولي والبنك الدولي للإنشاء والتعمير والذي من أهم أهدافه العمل على إعادة بناء اقتصاد الدول التي أصابتها الحرب وكذلك مساعدة الدول الآخذة في النمو، أما بالنسبة لصندوق النقد الدولي فتتمثل أهدافه في:</w:t>
      </w:r>
    </w:p>
    <w:p w:rsidR="00405819" w:rsidRDefault="000B22D9" w:rsidP="00405819">
      <w:pPr>
        <w:tabs>
          <w:tab w:val="right" w:pos="567"/>
        </w:tabs>
        <w:bidi/>
        <w:spacing w:after="0"/>
        <w:jc w:val="both"/>
        <w:rPr>
          <w:rFonts w:ascii="Traditional Arabic" w:hAnsi="Traditional Arabic" w:cs="Traditional Arabic"/>
          <w:b/>
          <w:bCs/>
          <w:sz w:val="32"/>
          <w:szCs w:val="32"/>
          <w:rtl/>
        </w:rPr>
      </w:pPr>
      <w:r w:rsidRPr="000B22D9">
        <w:rPr>
          <w:rFonts w:ascii="Traditional Arabic" w:hAnsi="Traditional Arabic" w:cs="Traditional Arabic" w:hint="cs"/>
          <w:b/>
          <w:bCs/>
          <w:sz w:val="24"/>
          <w:szCs w:val="24"/>
          <w:rtl/>
        </w:rPr>
        <w:t>1</w:t>
      </w:r>
      <w:r w:rsidR="00405819" w:rsidRPr="000B22D9">
        <w:rPr>
          <w:rFonts w:ascii="Traditional Arabic" w:hAnsi="Traditional Arabic" w:cs="Traditional Arabic" w:hint="cs"/>
          <w:b/>
          <w:bCs/>
          <w:sz w:val="24"/>
          <w:szCs w:val="24"/>
          <w:rtl/>
        </w:rPr>
        <w:t xml:space="preserve">- </w:t>
      </w:r>
      <w:r w:rsidR="00405819" w:rsidRPr="00E934B0">
        <w:rPr>
          <w:rFonts w:ascii="Traditional Arabic" w:hAnsi="Traditional Arabic" w:cs="Traditional Arabic" w:hint="cs"/>
          <w:b/>
          <w:bCs/>
          <w:sz w:val="32"/>
          <w:szCs w:val="32"/>
          <w:rtl/>
        </w:rPr>
        <w:t>استقرار أسعار الصرف:</w:t>
      </w:r>
    </w:p>
    <w:p w:rsidR="00405819" w:rsidRDefault="00405819" w:rsidP="000D5C27">
      <w:pPr>
        <w:tabs>
          <w:tab w:val="right" w:pos="567"/>
        </w:tabs>
        <w:bidi/>
        <w:jc w:val="both"/>
        <w:rPr>
          <w:rFonts w:ascii="Traditional Arabic" w:hAnsi="Traditional Arabic" w:cs="Traditional Arabic"/>
          <w:sz w:val="32"/>
          <w:szCs w:val="32"/>
          <w:rtl/>
        </w:rPr>
      </w:pPr>
      <w:r w:rsidRPr="00E934B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Pr="00E934B0">
        <w:rPr>
          <w:rFonts w:ascii="Traditional Arabic" w:hAnsi="Traditional Arabic" w:cs="Traditional Arabic" w:hint="cs"/>
          <w:sz w:val="32"/>
          <w:szCs w:val="32"/>
          <w:rtl/>
        </w:rPr>
        <w:t xml:space="preserve"> شهدت فترة </w:t>
      </w:r>
      <w:r>
        <w:rPr>
          <w:rFonts w:ascii="Traditional Arabic" w:hAnsi="Traditional Arabic" w:cs="Traditional Arabic" w:hint="cs"/>
          <w:sz w:val="32"/>
          <w:szCs w:val="32"/>
          <w:rtl/>
        </w:rPr>
        <w:t xml:space="preserve">الثلاثينيات عدم استقرار أسعار صرف العملات المختلفة، فتقلب الأسعار وما ترتب عنه من تحركات لرؤوس الأموال بين مختلف المراكز المالية بحثا عن الأرباح المتاحة واشتداد حركة المضاربة، كل </w:t>
      </w:r>
      <w:r>
        <w:rPr>
          <w:rFonts w:ascii="Traditional Arabic" w:hAnsi="Traditional Arabic" w:cs="Traditional Arabic" w:hint="cs"/>
          <w:sz w:val="32"/>
          <w:szCs w:val="32"/>
          <w:rtl/>
        </w:rPr>
        <w:lastRenderedPageBreak/>
        <w:t>هذا أثر سلبا على حجم التجارة الدولية ونموها</w:t>
      </w:r>
      <w:r w:rsidR="00E4402E">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لذلك كان من أهم أهداف صندوق النقد الدولي تجنب حدوث تقلبات صرف العملات لمختلف الدول وبالتالي إرساء نظام سعر </w:t>
      </w:r>
      <w:r w:rsidR="00293C80">
        <w:rPr>
          <w:rFonts w:ascii="Traditional Arabic" w:hAnsi="Traditional Arabic" w:cs="Traditional Arabic" w:hint="cs"/>
          <w:sz w:val="32"/>
          <w:szCs w:val="32"/>
          <w:rtl/>
        </w:rPr>
        <w:t>ال</w:t>
      </w:r>
      <w:r>
        <w:rPr>
          <w:rFonts w:ascii="Traditional Arabic" w:hAnsi="Traditional Arabic" w:cs="Traditional Arabic" w:hint="cs"/>
          <w:sz w:val="32"/>
          <w:szCs w:val="32"/>
          <w:rtl/>
        </w:rPr>
        <w:t xml:space="preserve">صرف </w:t>
      </w:r>
      <w:r w:rsidR="00293C80">
        <w:rPr>
          <w:rFonts w:ascii="Traditional Arabic" w:hAnsi="Traditional Arabic" w:cs="Traditional Arabic" w:hint="cs"/>
          <w:sz w:val="32"/>
          <w:szCs w:val="32"/>
          <w:rtl/>
        </w:rPr>
        <w:t>ال</w:t>
      </w:r>
      <w:r>
        <w:rPr>
          <w:rFonts w:ascii="Traditional Arabic" w:hAnsi="Traditional Arabic" w:cs="Traditional Arabic" w:hint="cs"/>
          <w:sz w:val="32"/>
          <w:szCs w:val="32"/>
          <w:rtl/>
        </w:rPr>
        <w:t>ثابت، ولتحقيق هذا المسعى وإضفاء الاستقرار على نظام الصرف تم  اقتباس بعض خصائص نظام معيار الذهب من خلال تحديد أسعار ثابتة لجميع عملات الدول الأعضاء في صندوق النقد الدولي بالنسبة للدولار الذي كان بدوره مرتبط بالذهب بسعر ثابت</w:t>
      </w:r>
      <w:r w:rsidR="001817A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حيث أوقية ذهب</w:t>
      </w:r>
      <w:r w:rsidR="00F137F9">
        <w:rPr>
          <w:rFonts w:ascii="Traditional Arabic" w:hAnsi="Traditional Arabic" w:cs="Traditional Arabic" w:hint="cs"/>
          <w:sz w:val="32"/>
          <w:szCs w:val="32"/>
          <w:rtl/>
        </w:rPr>
        <w:t xml:space="preserve"> تساوي</w:t>
      </w:r>
      <w:r>
        <w:rPr>
          <w:rFonts w:ascii="Traditional Arabic" w:hAnsi="Traditional Arabic" w:cs="Traditional Arabic" w:hint="cs"/>
          <w:sz w:val="32"/>
          <w:szCs w:val="32"/>
          <w:rtl/>
        </w:rPr>
        <w:t xml:space="preserve"> </w:t>
      </w:r>
      <w:r w:rsidRPr="002C7FCB">
        <w:rPr>
          <w:rFonts w:ascii="Traditional Arabic" w:hAnsi="Traditional Arabic" w:cs="Traditional Arabic" w:hint="cs"/>
          <w:sz w:val="24"/>
          <w:szCs w:val="24"/>
          <w:rtl/>
        </w:rPr>
        <w:t xml:space="preserve">35 </w:t>
      </w:r>
      <w:r>
        <w:rPr>
          <w:rFonts w:ascii="Traditional Arabic" w:hAnsi="Traditional Arabic" w:cs="Traditional Arabic" w:hint="cs"/>
          <w:sz w:val="32"/>
          <w:szCs w:val="32"/>
          <w:rtl/>
        </w:rPr>
        <w:t xml:space="preserve">دولار. </w:t>
      </w:r>
      <w:r w:rsidR="00F137F9">
        <w:rPr>
          <w:rFonts w:ascii="Traditional Arabic" w:hAnsi="Traditional Arabic" w:cs="Traditional Arabic" w:hint="cs"/>
          <w:sz w:val="32"/>
          <w:szCs w:val="32"/>
          <w:rtl/>
        </w:rPr>
        <w:t xml:space="preserve"> </w:t>
      </w:r>
      <w:r w:rsidR="001817A2">
        <w:rPr>
          <w:rFonts w:ascii="Traditional Arabic" w:hAnsi="Traditional Arabic" w:cs="Traditional Arabic" w:hint="cs"/>
          <w:sz w:val="32"/>
          <w:szCs w:val="32"/>
          <w:rtl/>
        </w:rPr>
        <w:t xml:space="preserve"> </w:t>
      </w:r>
    </w:p>
    <w:p w:rsidR="00405819" w:rsidRDefault="00405819" w:rsidP="00B72651">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وكان على الدول الأعضاء إخطار الصندوق بأسعار صرف عملاتها بالنسبة للدولار، بمعنى تحديد سعر تعادل لكل عملة مقابل الدولار الذي يعتبر عملة قابلة للصرف بالذهب</w:t>
      </w:r>
      <w:r w:rsidR="003A2D60">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ولكي تستقر أسعار التعادل بصفة مستمرة نصت الاتفاقية على أن لا يسمح بتقلب سعر صرف أية عملة صعودا ونزولا بما يزيد عن </w:t>
      </w:r>
      <w:r w:rsidRPr="00BE76AC">
        <w:rPr>
          <w:rFonts w:ascii="Traditional Arabic" w:hAnsi="Traditional Arabic" w:cs="Traditional Arabic" w:hint="cs"/>
          <w:sz w:val="24"/>
          <w:szCs w:val="24"/>
          <w:rtl/>
        </w:rPr>
        <w:t xml:space="preserve">1 </w:t>
      </w:r>
      <m:oMath>
        <m:r>
          <m:rPr>
            <m:sty m:val="p"/>
          </m:rPr>
          <w:rPr>
            <w:rFonts w:ascii="Cambria Math" w:hAnsi="Cambria Math" w:cs="Traditional Arabic"/>
            <w:sz w:val="24"/>
            <w:szCs w:val="24"/>
            <w:rtl/>
          </w:rPr>
          <m:t>%</m:t>
        </m:r>
      </m:oMath>
      <w:r w:rsidRPr="00BE76AC">
        <w:rPr>
          <w:rFonts w:ascii="Traditional Arabic" w:hAnsi="Traditional Arabic" w:cs="Traditional Arabic" w:hint="cs"/>
          <w:sz w:val="24"/>
          <w:szCs w:val="24"/>
          <w:rtl/>
        </w:rPr>
        <w:t xml:space="preserve"> </w:t>
      </w:r>
      <w:r w:rsidR="00B72651">
        <w:rPr>
          <w:rFonts w:ascii="Traditional Arabic" w:hAnsi="Traditional Arabic" w:cs="Traditional Arabic" w:hint="cs"/>
          <w:sz w:val="32"/>
          <w:szCs w:val="32"/>
          <w:rtl/>
        </w:rPr>
        <w:t>م</w:t>
      </w:r>
      <w:r>
        <w:rPr>
          <w:rFonts w:ascii="Traditional Arabic" w:hAnsi="Traditional Arabic" w:cs="Traditional Arabic" w:hint="cs"/>
          <w:sz w:val="32"/>
          <w:szCs w:val="32"/>
          <w:rtl/>
        </w:rPr>
        <w:t>ن سعر التعادل</w:t>
      </w:r>
      <w:r w:rsidR="003A2D60">
        <w:rPr>
          <w:rFonts w:ascii="Traditional Arabic" w:hAnsi="Traditional Arabic" w:cs="Traditional Arabic" w:hint="cs"/>
          <w:sz w:val="32"/>
          <w:szCs w:val="32"/>
          <w:rtl/>
        </w:rPr>
        <w:t>،</w:t>
      </w:r>
      <w:r w:rsidR="00B72651">
        <w:rPr>
          <w:rFonts w:ascii="Traditional Arabic" w:hAnsi="Traditional Arabic" w:cs="Traditional Arabic" w:hint="cs"/>
          <w:sz w:val="32"/>
          <w:szCs w:val="32"/>
          <w:rtl/>
        </w:rPr>
        <w:t xml:space="preserve"> ويتم التحكم في فيه </w:t>
      </w:r>
      <w:r>
        <w:rPr>
          <w:rFonts w:ascii="Traditional Arabic" w:hAnsi="Traditional Arabic" w:cs="Traditional Arabic" w:hint="cs"/>
          <w:sz w:val="32"/>
          <w:szCs w:val="32"/>
          <w:rtl/>
        </w:rPr>
        <w:t>بتدخل البنك المركزي لكل دولة بشراء أو بيع كميات من عملته لتحافظ على استقرارها.</w:t>
      </w:r>
      <w:r w:rsidR="003A2D60">
        <w:rPr>
          <w:rFonts w:ascii="Traditional Arabic" w:hAnsi="Traditional Arabic" w:cs="Traditional Arabic" w:hint="cs"/>
          <w:sz w:val="32"/>
          <w:szCs w:val="32"/>
          <w:rtl/>
        </w:rPr>
        <w:t xml:space="preserve"> </w:t>
      </w:r>
    </w:p>
    <w:p w:rsidR="00405819" w:rsidRDefault="000B22D9" w:rsidP="00405819">
      <w:pPr>
        <w:tabs>
          <w:tab w:val="right" w:pos="567"/>
        </w:tabs>
        <w:bidi/>
        <w:spacing w:after="0"/>
        <w:jc w:val="both"/>
        <w:rPr>
          <w:rFonts w:ascii="Traditional Arabic" w:hAnsi="Traditional Arabic" w:cs="Traditional Arabic"/>
          <w:b/>
          <w:bCs/>
          <w:sz w:val="32"/>
          <w:szCs w:val="32"/>
          <w:rtl/>
        </w:rPr>
      </w:pPr>
      <w:r w:rsidRPr="000B22D9">
        <w:rPr>
          <w:rFonts w:ascii="Traditional Arabic" w:hAnsi="Traditional Arabic" w:cs="Traditional Arabic" w:hint="cs"/>
          <w:b/>
          <w:bCs/>
          <w:sz w:val="24"/>
          <w:szCs w:val="24"/>
          <w:rtl/>
        </w:rPr>
        <w:t>2-</w:t>
      </w:r>
      <w:r w:rsidR="00405819" w:rsidRPr="000B22D9">
        <w:rPr>
          <w:rFonts w:ascii="Traditional Arabic" w:hAnsi="Traditional Arabic" w:cs="Traditional Arabic" w:hint="cs"/>
          <w:b/>
          <w:bCs/>
          <w:sz w:val="24"/>
          <w:szCs w:val="24"/>
          <w:rtl/>
        </w:rPr>
        <w:t xml:space="preserve"> </w:t>
      </w:r>
      <w:r w:rsidR="00405819" w:rsidRPr="001335BA">
        <w:rPr>
          <w:rFonts w:ascii="Traditional Arabic" w:hAnsi="Traditional Arabic" w:cs="Traditional Arabic" w:hint="cs"/>
          <w:b/>
          <w:bCs/>
          <w:sz w:val="32"/>
          <w:szCs w:val="32"/>
          <w:rtl/>
        </w:rPr>
        <w:t>حرية التحويل إلى عملات جميع الدول الأعضاء:</w:t>
      </w:r>
    </w:p>
    <w:p w:rsidR="00CF5148" w:rsidRPr="00A82F50" w:rsidRDefault="00405819" w:rsidP="00253178">
      <w:pPr>
        <w:tabs>
          <w:tab w:val="right" w:pos="567"/>
        </w:tabs>
        <w:bidi/>
        <w:jc w:val="both"/>
        <w:rPr>
          <w:rFonts w:ascii="Traditional Arabic" w:hAnsi="Traditional Arabic" w:cs="Traditional Arabic"/>
          <w:sz w:val="32"/>
          <w:szCs w:val="32"/>
          <w:rtl/>
        </w:rPr>
      </w:pPr>
      <w:r w:rsidRPr="00A82F5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Pr="00A82F50">
        <w:rPr>
          <w:rFonts w:ascii="Traditional Arabic" w:hAnsi="Traditional Arabic" w:cs="Traditional Arabic" w:hint="cs"/>
          <w:sz w:val="32"/>
          <w:szCs w:val="32"/>
          <w:rtl/>
        </w:rPr>
        <w:t xml:space="preserve"> ويعني ذلك إقامة نظام للمدفوعات متعدد الأطراف وجعل عملات الدول الأعضاء قابلة للتحويل بين بعضها وإلغاء الرقابة </w:t>
      </w:r>
      <w:r>
        <w:rPr>
          <w:rFonts w:ascii="Traditional Arabic" w:hAnsi="Traditional Arabic" w:cs="Traditional Arabic" w:hint="cs"/>
          <w:sz w:val="32"/>
          <w:szCs w:val="32"/>
          <w:rtl/>
        </w:rPr>
        <w:t xml:space="preserve">والقيود </w:t>
      </w:r>
      <w:r w:rsidRPr="00A82F50">
        <w:rPr>
          <w:rFonts w:ascii="Traditional Arabic" w:hAnsi="Traditional Arabic" w:cs="Traditional Arabic" w:hint="cs"/>
          <w:sz w:val="32"/>
          <w:szCs w:val="32"/>
          <w:rtl/>
        </w:rPr>
        <w:t xml:space="preserve">على الصرف من أجل تشجيع نمو التجارة الدولية، ومنح الدول التي تطبق نظام الرقابة على النقد فترة انتقالية لمدة خمس سنوات إلى غاية </w:t>
      </w:r>
      <w:r w:rsidRPr="00A82F50">
        <w:rPr>
          <w:rFonts w:ascii="Traditional Arabic" w:hAnsi="Traditional Arabic" w:cs="Traditional Arabic" w:hint="cs"/>
          <w:sz w:val="24"/>
          <w:szCs w:val="24"/>
          <w:rtl/>
        </w:rPr>
        <w:t>1952</w:t>
      </w:r>
      <w:r w:rsidRPr="00A82F50">
        <w:rPr>
          <w:rFonts w:ascii="Traditional Arabic" w:hAnsi="Traditional Arabic" w:cs="Traditional Arabic" w:hint="cs"/>
          <w:sz w:val="32"/>
          <w:szCs w:val="32"/>
          <w:rtl/>
        </w:rPr>
        <w:t>، إلا أن الصندوق اتخذ موقفا متسامحا للغاية مع الدول الأعضاء بإقراره جميع القيود المفروضة على التحويلات الخارجية حتى بعد</w:t>
      </w:r>
      <w:r>
        <w:rPr>
          <w:rFonts w:ascii="Traditional Arabic" w:hAnsi="Traditional Arabic" w:cs="Traditional Arabic" w:hint="cs"/>
          <w:sz w:val="32"/>
          <w:szCs w:val="32"/>
          <w:rtl/>
        </w:rPr>
        <w:t xml:space="preserve"> انتهاء</w:t>
      </w:r>
      <w:r w:rsidRPr="00A82F50">
        <w:rPr>
          <w:rFonts w:ascii="Traditional Arabic" w:hAnsi="Traditional Arabic" w:cs="Traditional Arabic" w:hint="cs"/>
          <w:sz w:val="32"/>
          <w:szCs w:val="32"/>
          <w:rtl/>
        </w:rPr>
        <w:t xml:space="preserve"> الفترة الانتقالية.</w:t>
      </w:r>
    </w:p>
    <w:p w:rsidR="00405819" w:rsidRDefault="000B22D9" w:rsidP="00405819">
      <w:pPr>
        <w:tabs>
          <w:tab w:val="right" w:pos="567"/>
        </w:tabs>
        <w:bidi/>
        <w:spacing w:after="0"/>
        <w:jc w:val="both"/>
        <w:rPr>
          <w:rFonts w:ascii="Traditional Arabic" w:hAnsi="Traditional Arabic" w:cs="Traditional Arabic"/>
          <w:b/>
          <w:bCs/>
          <w:sz w:val="32"/>
          <w:szCs w:val="32"/>
          <w:rtl/>
        </w:rPr>
      </w:pPr>
      <w:r w:rsidRPr="000B22D9">
        <w:rPr>
          <w:rFonts w:ascii="Traditional Arabic" w:hAnsi="Traditional Arabic" w:cs="Traditional Arabic" w:hint="cs"/>
          <w:b/>
          <w:bCs/>
          <w:sz w:val="24"/>
          <w:szCs w:val="24"/>
          <w:rtl/>
        </w:rPr>
        <w:t>3-</w:t>
      </w:r>
      <w:r w:rsidR="00405819" w:rsidRPr="000B22D9">
        <w:rPr>
          <w:rFonts w:ascii="Traditional Arabic" w:hAnsi="Traditional Arabic" w:cs="Traditional Arabic" w:hint="cs"/>
          <w:b/>
          <w:bCs/>
          <w:sz w:val="24"/>
          <w:szCs w:val="24"/>
          <w:rtl/>
        </w:rPr>
        <w:t xml:space="preserve"> </w:t>
      </w:r>
      <w:r w:rsidR="00405819" w:rsidRPr="004C2545">
        <w:rPr>
          <w:rFonts w:ascii="Traditional Arabic" w:hAnsi="Traditional Arabic" w:cs="Traditional Arabic" w:hint="cs"/>
          <w:b/>
          <w:bCs/>
          <w:sz w:val="32"/>
          <w:szCs w:val="32"/>
          <w:rtl/>
        </w:rPr>
        <w:t xml:space="preserve">تحرير التجارة من </w:t>
      </w:r>
      <w:r w:rsidR="00405819">
        <w:rPr>
          <w:rFonts w:ascii="Traditional Arabic" w:hAnsi="Traditional Arabic" w:cs="Traditional Arabic" w:hint="cs"/>
          <w:b/>
          <w:bCs/>
          <w:sz w:val="32"/>
          <w:szCs w:val="32"/>
          <w:rtl/>
        </w:rPr>
        <w:t>مسالكها</w:t>
      </w:r>
      <w:r w:rsidR="00405819" w:rsidRPr="004C2545">
        <w:rPr>
          <w:rFonts w:ascii="Traditional Arabic" w:hAnsi="Traditional Arabic" w:cs="Traditional Arabic" w:hint="cs"/>
          <w:b/>
          <w:bCs/>
          <w:sz w:val="32"/>
          <w:szCs w:val="32"/>
          <w:rtl/>
        </w:rPr>
        <w:t xml:space="preserve"> الثنائية:</w:t>
      </w:r>
    </w:p>
    <w:p w:rsidR="00816448" w:rsidRDefault="00405819" w:rsidP="00816448">
      <w:pPr>
        <w:tabs>
          <w:tab w:val="right" w:pos="567"/>
        </w:tabs>
        <w:bidi/>
        <w:jc w:val="both"/>
        <w:rPr>
          <w:rFonts w:ascii="Traditional Arabic" w:hAnsi="Traditional Arabic" w:cs="Traditional Arabic"/>
          <w:sz w:val="32"/>
          <w:szCs w:val="32"/>
          <w:rtl/>
        </w:rPr>
      </w:pPr>
      <w:r w:rsidRPr="004C2545">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Pr="004C2545">
        <w:rPr>
          <w:rFonts w:ascii="Traditional Arabic" w:hAnsi="Traditional Arabic" w:cs="Traditional Arabic" w:hint="cs"/>
          <w:sz w:val="32"/>
          <w:szCs w:val="32"/>
          <w:rtl/>
        </w:rPr>
        <w:t xml:space="preserve"> توسعت </w:t>
      </w:r>
      <w:r>
        <w:rPr>
          <w:rFonts w:ascii="Traditional Arabic" w:hAnsi="Traditional Arabic" w:cs="Traditional Arabic" w:hint="cs"/>
          <w:sz w:val="32"/>
          <w:szCs w:val="32"/>
          <w:rtl/>
        </w:rPr>
        <w:t xml:space="preserve">التجارة الثنائية (طرفين) نتيجة تطبيق نظام الرقابة على الصرف ونتيجة اتفاقيات الدفع الثنائية، فكان من أهداف صندوق النقد الدولي تحرير التجارة من مسلكها الثنائي وتحويلها إلى تجارة متعددة الأطراف لما يندرج ضمن تحرير التجارة الخارجية من مزايا التخصص وتقسيم العمل الدولي وتوفير إمكانيات نمو متوازن للتجارة العالمية. </w:t>
      </w:r>
    </w:p>
    <w:p w:rsidR="00816448" w:rsidRDefault="00816448" w:rsidP="00816448">
      <w:pPr>
        <w:tabs>
          <w:tab w:val="right" w:pos="567"/>
        </w:tabs>
        <w:bidi/>
        <w:jc w:val="both"/>
        <w:rPr>
          <w:rFonts w:ascii="Traditional Arabic" w:hAnsi="Traditional Arabic" w:cs="Traditional Arabic"/>
          <w:sz w:val="32"/>
          <w:szCs w:val="32"/>
          <w:rtl/>
        </w:rPr>
      </w:pPr>
    </w:p>
    <w:p w:rsidR="003F086A" w:rsidRDefault="003F086A" w:rsidP="003F086A">
      <w:pPr>
        <w:tabs>
          <w:tab w:val="right" w:pos="567"/>
        </w:tabs>
        <w:bidi/>
        <w:jc w:val="both"/>
        <w:rPr>
          <w:rFonts w:ascii="Traditional Arabic" w:hAnsi="Traditional Arabic" w:cs="Traditional Arabic"/>
          <w:sz w:val="32"/>
          <w:szCs w:val="32"/>
          <w:rtl/>
        </w:rPr>
      </w:pPr>
    </w:p>
    <w:p w:rsidR="003F086A" w:rsidRDefault="003F086A" w:rsidP="003F086A">
      <w:pPr>
        <w:tabs>
          <w:tab w:val="right" w:pos="567"/>
        </w:tabs>
        <w:bidi/>
        <w:jc w:val="both"/>
        <w:rPr>
          <w:rFonts w:ascii="Traditional Arabic" w:hAnsi="Traditional Arabic" w:cs="Traditional Arabic"/>
          <w:sz w:val="32"/>
          <w:szCs w:val="32"/>
          <w:rtl/>
        </w:rPr>
      </w:pPr>
    </w:p>
    <w:p w:rsidR="00405819" w:rsidRPr="0098001E" w:rsidRDefault="000B22D9" w:rsidP="00405819">
      <w:pPr>
        <w:tabs>
          <w:tab w:val="right" w:pos="567"/>
        </w:tabs>
        <w:bidi/>
        <w:spacing w:after="0"/>
        <w:jc w:val="both"/>
        <w:rPr>
          <w:rFonts w:ascii="Traditional Arabic" w:hAnsi="Traditional Arabic" w:cs="Traditional Arabic"/>
          <w:b/>
          <w:bCs/>
          <w:sz w:val="32"/>
          <w:szCs w:val="32"/>
          <w:rtl/>
        </w:rPr>
      </w:pPr>
      <w:r>
        <w:rPr>
          <w:rFonts w:ascii="Traditional Arabic" w:hAnsi="Traditional Arabic" w:cs="Traditional Arabic" w:hint="cs"/>
          <w:b/>
          <w:bCs/>
          <w:sz w:val="24"/>
          <w:szCs w:val="24"/>
          <w:rtl/>
        </w:rPr>
        <w:lastRenderedPageBreak/>
        <w:t>4</w:t>
      </w:r>
      <w:r w:rsidR="00405819" w:rsidRPr="000B22D9">
        <w:rPr>
          <w:rFonts w:ascii="Traditional Arabic" w:hAnsi="Traditional Arabic" w:cs="Traditional Arabic" w:hint="cs"/>
          <w:b/>
          <w:bCs/>
          <w:sz w:val="24"/>
          <w:szCs w:val="24"/>
          <w:rtl/>
        </w:rPr>
        <w:t xml:space="preserve">- </w:t>
      </w:r>
      <w:r w:rsidR="00405819" w:rsidRPr="0098001E">
        <w:rPr>
          <w:rFonts w:ascii="Traditional Arabic" w:hAnsi="Traditional Arabic" w:cs="Traditional Arabic" w:hint="cs"/>
          <w:b/>
          <w:bCs/>
          <w:sz w:val="32"/>
          <w:szCs w:val="32"/>
          <w:rtl/>
        </w:rPr>
        <w:t xml:space="preserve">تحقيق </w:t>
      </w:r>
      <w:r w:rsidR="00405819">
        <w:rPr>
          <w:rFonts w:ascii="Traditional Arabic" w:hAnsi="Traditional Arabic" w:cs="Traditional Arabic" w:hint="cs"/>
          <w:b/>
          <w:bCs/>
          <w:sz w:val="32"/>
          <w:szCs w:val="32"/>
          <w:rtl/>
        </w:rPr>
        <w:t>ال</w:t>
      </w:r>
      <w:r w:rsidR="00405819" w:rsidRPr="0098001E">
        <w:rPr>
          <w:rFonts w:ascii="Traditional Arabic" w:hAnsi="Traditional Arabic" w:cs="Traditional Arabic" w:hint="cs"/>
          <w:b/>
          <w:bCs/>
          <w:sz w:val="32"/>
          <w:szCs w:val="32"/>
          <w:rtl/>
        </w:rPr>
        <w:t>مرونة في</w:t>
      </w:r>
      <w:r w:rsidR="00405819">
        <w:rPr>
          <w:rFonts w:ascii="Traditional Arabic" w:hAnsi="Traditional Arabic" w:cs="Traditional Arabic" w:hint="cs"/>
          <w:b/>
          <w:bCs/>
          <w:sz w:val="32"/>
          <w:szCs w:val="32"/>
          <w:rtl/>
        </w:rPr>
        <w:t xml:space="preserve"> نظام</w:t>
      </w:r>
      <w:r w:rsidR="00405819" w:rsidRPr="0098001E">
        <w:rPr>
          <w:rFonts w:ascii="Traditional Arabic" w:hAnsi="Traditional Arabic" w:cs="Traditional Arabic" w:hint="cs"/>
          <w:b/>
          <w:bCs/>
          <w:sz w:val="32"/>
          <w:szCs w:val="32"/>
          <w:rtl/>
        </w:rPr>
        <w:t xml:space="preserve"> أسعار الصرف:</w:t>
      </w:r>
      <w:r w:rsidR="00405819">
        <w:rPr>
          <w:rFonts w:ascii="Traditional Arabic" w:hAnsi="Traditional Arabic" w:cs="Traditional Arabic" w:hint="cs"/>
          <w:b/>
          <w:bCs/>
          <w:sz w:val="32"/>
          <w:szCs w:val="32"/>
          <w:rtl/>
        </w:rPr>
        <w:t xml:space="preserve"> </w:t>
      </w:r>
    </w:p>
    <w:p w:rsidR="00405819" w:rsidRDefault="00405819" w:rsidP="009E5C0B">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نصت اتفاقية الصندوق أنه في حالة </w:t>
      </w:r>
      <w:r w:rsidR="00CF5148">
        <w:rPr>
          <w:rFonts w:ascii="Traditional Arabic" w:hAnsi="Traditional Arabic" w:cs="Traditional Arabic" w:hint="cs"/>
          <w:sz w:val="32"/>
          <w:szCs w:val="32"/>
          <w:rtl/>
        </w:rPr>
        <w:t>أي خلل أساسي ل</w:t>
      </w:r>
      <w:r>
        <w:rPr>
          <w:rFonts w:ascii="Traditional Arabic" w:hAnsi="Traditional Arabic" w:cs="Traditional Arabic" w:hint="cs"/>
          <w:sz w:val="32"/>
          <w:szCs w:val="32"/>
          <w:rtl/>
        </w:rPr>
        <w:t>ميزان مدفوعات الدول الأعضاء في الصندوق</w:t>
      </w:r>
      <w:r w:rsidR="00986241">
        <w:rPr>
          <w:rFonts w:ascii="Traditional Arabic" w:hAnsi="Traditional Arabic" w:cs="Traditional Arabic" w:hint="cs"/>
          <w:sz w:val="32"/>
          <w:szCs w:val="32"/>
          <w:rtl/>
        </w:rPr>
        <w:t>، فلها</w:t>
      </w:r>
      <w:r>
        <w:rPr>
          <w:rFonts w:ascii="Traditional Arabic" w:hAnsi="Traditional Arabic" w:cs="Traditional Arabic" w:hint="cs"/>
          <w:sz w:val="32"/>
          <w:szCs w:val="32"/>
          <w:rtl/>
        </w:rPr>
        <w:t xml:space="preserve"> الحق في تغيير سعر تعادل عملتها لتعديل وضعية ميزان مدفوعاتها (في حالة عجز ميزان المدفوعات تلجأ الدولة </w:t>
      </w:r>
      <w:r w:rsidR="00F17C64">
        <w:rPr>
          <w:rFonts w:ascii="Traditional Arabic" w:hAnsi="Traditional Arabic" w:cs="Traditional Arabic" w:hint="cs"/>
          <w:sz w:val="32"/>
          <w:szCs w:val="32"/>
          <w:rtl/>
        </w:rPr>
        <w:t>إلى تخفيض سعر تعادل عملتها)</w:t>
      </w:r>
      <w:r>
        <w:rPr>
          <w:rFonts w:ascii="Traditional Arabic" w:hAnsi="Traditional Arabic" w:cs="Traditional Arabic" w:hint="cs"/>
          <w:sz w:val="32"/>
          <w:szCs w:val="32"/>
          <w:rtl/>
        </w:rPr>
        <w:t xml:space="preserve"> وذلك مع استشارة الصندوق</w:t>
      </w:r>
      <w:r w:rsidR="00986241">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وكان الحد المسموح به </w:t>
      </w:r>
      <w:r w:rsidRPr="00252733">
        <w:rPr>
          <w:rFonts w:ascii="Traditional Arabic" w:hAnsi="Traditional Arabic" w:cs="Traditional Arabic" w:hint="cs"/>
          <w:sz w:val="24"/>
          <w:szCs w:val="24"/>
          <w:rtl/>
        </w:rPr>
        <w:t>10</w:t>
      </w:r>
      <m:oMath>
        <m:r>
          <m:rPr>
            <m:sty m:val="p"/>
          </m:rPr>
          <w:rPr>
            <w:rFonts w:ascii="Cambria Math" w:hAnsi="Cambria Math" w:cs="Traditional Arabic"/>
            <w:sz w:val="24"/>
            <w:szCs w:val="24"/>
            <w:rtl/>
          </w:rPr>
          <m:t>%</m:t>
        </m:r>
      </m:oMath>
      <w:r w:rsidR="00986241">
        <w:rPr>
          <w:rFonts w:ascii="Traditional Arabic" w:hAnsi="Traditional Arabic" w:cs="Traditional Arabic" w:hint="cs"/>
          <w:sz w:val="24"/>
          <w:szCs w:val="24"/>
          <w:rtl/>
        </w:rPr>
        <w:t xml:space="preserve">، </w:t>
      </w:r>
      <w:r w:rsidR="00F17C64">
        <w:rPr>
          <w:rFonts w:ascii="Traditional Arabic" w:hAnsi="Traditional Arabic" w:cs="Traditional Arabic" w:hint="cs"/>
          <w:sz w:val="32"/>
          <w:szCs w:val="32"/>
          <w:rtl/>
        </w:rPr>
        <w:t>أ</w:t>
      </w:r>
      <w:r w:rsidRPr="00252733">
        <w:rPr>
          <w:rFonts w:ascii="Traditional Arabic" w:hAnsi="Traditional Arabic" w:cs="Traditional Arabic" w:hint="cs"/>
          <w:sz w:val="32"/>
          <w:szCs w:val="32"/>
          <w:rtl/>
        </w:rPr>
        <w:t xml:space="preserve">ما </w:t>
      </w:r>
      <w:r>
        <w:rPr>
          <w:rFonts w:ascii="Traditional Arabic" w:hAnsi="Traditional Arabic" w:cs="Traditional Arabic" w:hint="cs"/>
          <w:sz w:val="32"/>
          <w:szCs w:val="32"/>
          <w:rtl/>
        </w:rPr>
        <w:t>فوق هذه النسبة صعودا ونزولا</w:t>
      </w:r>
      <w:r w:rsidR="008D6B4B">
        <w:rPr>
          <w:rFonts w:ascii="Traditional Arabic" w:hAnsi="Traditional Arabic" w:cs="Traditional Arabic" w:hint="cs"/>
          <w:sz w:val="32"/>
          <w:szCs w:val="32"/>
          <w:rtl/>
        </w:rPr>
        <w:t>، ف</w:t>
      </w:r>
      <w:r>
        <w:rPr>
          <w:rFonts w:ascii="Traditional Arabic" w:hAnsi="Traditional Arabic" w:cs="Traditional Arabic" w:hint="cs"/>
          <w:sz w:val="32"/>
          <w:szCs w:val="32"/>
          <w:rtl/>
        </w:rPr>
        <w:t>القرار يعود إلى الصندوق بعد دراسة الوضعية الاقتصادية للدول المعنية.</w:t>
      </w:r>
      <w:r w:rsidR="008D6B4B">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008D6B4B">
        <w:rPr>
          <w:rFonts w:ascii="Traditional Arabic" w:hAnsi="Traditional Arabic" w:cs="Traditional Arabic" w:hint="cs"/>
          <w:sz w:val="32"/>
          <w:szCs w:val="32"/>
          <w:rtl/>
        </w:rPr>
        <w:t xml:space="preserve"> </w:t>
      </w:r>
    </w:p>
    <w:p w:rsidR="00405819" w:rsidRDefault="000B22D9" w:rsidP="00405819">
      <w:pPr>
        <w:tabs>
          <w:tab w:val="right" w:pos="567"/>
        </w:tabs>
        <w:bidi/>
        <w:spacing w:after="0"/>
        <w:jc w:val="both"/>
        <w:rPr>
          <w:rFonts w:ascii="Traditional Arabic" w:hAnsi="Traditional Arabic" w:cs="Traditional Arabic"/>
          <w:b/>
          <w:bCs/>
          <w:sz w:val="32"/>
          <w:szCs w:val="32"/>
          <w:rtl/>
        </w:rPr>
      </w:pPr>
      <w:r w:rsidRPr="000B22D9">
        <w:rPr>
          <w:rFonts w:ascii="Traditional Arabic" w:hAnsi="Traditional Arabic" w:cs="Traditional Arabic" w:hint="cs"/>
          <w:b/>
          <w:bCs/>
          <w:sz w:val="24"/>
          <w:szCs w:val="24"/>
          <w:rtl/>
        </w:rPr>
        <w:t>5-</w:t>
      </w:r>
      <w:r w:rsidR="00405819" w:rsidRPr="000B22D9">
        <w:rPr>
          <w:rFonts w:ascii="Traditional Arabic" w:hAnsi="Traditional Arabic" w:cs="Traditional Arabic" w:hint="cs"/>
          <w:b/>
          <w:bCs/>
          <w:sz w:val="24"/>
          <w:szCs w:val="24"/>
          <w:rtl/>
        </w:rPr>
        <w:t xml:space="preserve"> </w:t>
      </w:r>
      <w:r w:rsidR="00405819" w:rsidRPr="005459D1">
        <w:rPr>
          <w:rFonts w:ascii="Traditional Arabic" w:hAnsi="Traditional Arabic" w:cs="Traditional Arabic" w:hint="cs"/>
          <w:b/>
          <w:bCs/>
          <w:sz w:val="32"/>
          <w:szCs w:val="32"/>
          <w:rtl/>
        </w:rPr>
        <w:t>مساعدة الدول على إصلاح عجوز موازين مدفوعاتها:</w:t>
      </w:r>
    </w:p>
    <w:p w:rsidR="00253178" w:rsidRDefault="009E5C0B" w:rsidP="009E5C0B">
      <w:pPr>
        <w:tabs>
          <w:tab w:val="right" w:pos="567"/>
        </w:tabs>
        <w:bidi/>
        <w:spacing w:after="0"/>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00405819">
        <w:rPr>
          <w:rFonts w:ascii="Traditional Arabic" w:hAnsi="Traditional Arabic" w:cs="Traditional Arabic" w:hint="cs"/>
          <w:b/>
          <w:bCs/>
          <w:sz w:val="32"/>
          <w:szCs w:val="32"/>
          <w:rtl/>
        </w:rPr>
        <w:t xml:space="preserve">  </w:t>
      </w:r>
      <w:r w:rsidR="002A7484" w:rsidRPr="002A7484">
        <w:rPr>
          <w:rFonts w:ascii="Traditional Arabic" w:hAnsi="Traditional Arabic" w:cs="Traditional Arabic" w:hint="cs"/>
          <w:sz w:val="32"/>
          <w:szCs w:val="32"/>
          <w:rtl/>
        </w:rPr>
        <w:t>وذلك</w:t>
      </w:r>
      <w:r w:rsidR="002A7484">
        <w:rPr>
          <w:rFonts w:ascii="Traditional Arabic" w:hAnsi="Traditional Arabic" w:cs="Traditional Arabic" w:hint="cs"/>
          <w:b/>
          <w:bCs/>
          <w:sz w:val="32"/>
          <w:szCs w:val="32"/>
          <w:rtl/>
        </w:rPr>
        <w:t xml:space="preserve"> </w:t>
      </w:r>
      <w:r w:rsidR="002A7484" w:rsidRPr="002A7484">
        <w:rPr>
          <w:rFonts w:ascii="Traditional Arabic" w:hAnsi="Traditional Arabic" w:cs="Traditional Arabic" w:hint="cs"/>
          <w:sz w:val="32"/>
          <w:szCs w:val="32"/>
          <w:rtl/>
        </w:rPr>
        <w:t>ب</w:t>
      </w:r>
      <w:r w:rsidR="00405819" w:rsidRPr="002A7484">
        <w:rPr>
          <w:rFonts w:ascii="Traditional Arabic" w:hAnsi="Traditional Arabic" w:cs="Traditional Arabic" w:hint="cs"/>
          <w:sz w:val="32"/>
          <w:szCs w:val="32"/>
          <w:rtl/>
        </w:rPr>
        <w:t>تخصيص</w:t>
      </w:r>
      <w:r w:rsidR="00405819">
        <w:rPr>
          <w:rFonts w:ascii="Traditional Arabic" w:hAnsi="Traditional Arabic" w:cs="Traditional Arabic" w:hint="cs"/>
          <w:sz w:val="32"/>
          <w:szCs w:val="32"/>
          <w:rtl/>
        </w:rPr>
        <w:t xml:space="preserve"> جانب من موارد الصندوق المالية لمساعدة الدول الأعضاء لإص</w:t>
      </w:r>
      <w:r w:rsidR="00DF1A6E">
        <w:rPr>
          <w:rFonts w:ascii="Traditional Arabic" w:hAnsi="Traditional Arabic" w:cs="Traditional Arabic" w:hint="cs"/>
          <w:sz w:val="32"/>
          <w:szCs w:val="32"/>
          <w:rtl/>
        </w:rPr>
        <w:t>لاح اختلال موازين مدفوعاتها دون</w:t>
      </w:r>
      <w:r w:rsidR="00405819">
        <w:rPr>
          <w:rFonts w:ascii="Traditional Arabic" w:hAnsi="Traditional Arabic" w:cs="Traditional Arabic" w:hint="cs"/>
          <w:sz w:val="32"/>
          <w:szCs w:val="32"/>
          <w:rtl/>
        </w:rPr>
        <w:t xml:space="preserve"> اللجوء إلى الأساليب التقليدية التي كانت تتمثل في تخفيض سعر صرف عملة البلد الذي يعاني </w:t>
      </w:r>
      <w:r w:rsidR="00DF1A6E">
        <w:rPr>
          <w:rFonts w:ascii="Traditional Arabic" w:hAnsi="Traditional Arabic" w:cs="Traditional Arabic" w:hint="cs"/>
          <w:sz w:val="32"/>
          <w:szCs w:val="32"/>
          <w:rtl/>
        </w:rPr>
        <w:t>ال</w:t>
      </w:r>
      <w:r w:rsidR="00405819">
        <w:rPr>
          <w:rFonts w:ascii="Traditional Arabic" w:hAnsi="Traditional Arabic" w:cs="Traditional Arabic" w:hint="cs"/>
          <w:sz w:val="32"/>
          <w:szCs w:val="32"/>
          <w:rtl/>
        </w:rPr>
        <w:t>عجز ووضع قيود على حركة المدفوعات الدولية، فالدولة التي تكون بحاجة إلى مساعدة تستفيد من ائتمان من حقوق السحب العادية على شرط أن تقنع الصندوق بالمبررات الاقتصادية للقيام بمدفوعات تتماشى مع بنود</w:t>
      </w:r>
      <w:r w:rsidR="00593B28">
        <w:rPr>
          <w:rFonts w:ascii="Traditional Arabic" w:hAnsi="Traditional Arabic" w:cs="Traditional Arabic" w:hint="cs"/>
          <w:sz w:val="32"/>
          <w:szCs w:val="32"/>
          <w:rtl/>
        </w:rPr>
        <w:t xml:space="preserve"> اتفاق الصندوق و</w:t>
      </w:r>
      <w:r w:rsidR="00405819">
        <w:rPr>
          <w:rFonts w:ascii="Traditional Arabic" w:hAnsi="Traditional Arabic" w:cs="Traditional Arabic" w:hint="cs"/>
          <w:sz w:val="32"/>
          <w:szCs w:val="32"/>
          <w:rtl/>
        </w:rPr>
        <w:t>أهدافه</w:t>
      </w:r>
      <w:r w:rsidR="006B4F7C">
        <w:rPr>
          <w:rFonts w:ascii="Traditional Arabic" w:hAnsi="Traditional Arabic" w:cs="Traditional Arabic" w:hint="cs"/>
          <w:sz w:val="32"/>
          <w:szCs w:val="32"/>
          <w:rtl/>
        </w:rPr>
        <w:t>،</w:t>
      </w:r>
      <w:r w:rsidR="00405819">
        <w:rPr>
          <w:rFonts w:ascii="Traditional Arabic" w:hAnsi="Traditional Arabic" w:cs="Traditional Arabic" w:hint="cs"/>
          <w:sz w:val="32"/>
          <w:szCs w:val="32"/>
          <w:rtl/>
        </w:rPr>
        <w:t xml:space="preserve"> ويمكن الإشارة في هذه النقطة بالذات أن الحصة التي تساهم بها الدولة للصندوق تتكون من الذهب ومن عملة تلك الدول بالنسب التالية:</w:t>
      </w:r>
    </w:p>
    <w:p w:rsidR="00405819" w:rsidRDefault="00405819" w:rsidP="00D557C7">
      <w:pPr>
        <w:tabs>
          <w:tab w:val="right" w:pos="567"/>
        </w:tabs>
        <w:bidi/>
        <w:spacing w:after="0"/>
        <w:rPr>
          <w:rFonts w:ascii="Traditional Arabic" w:hAnsi="Traditional Arabic" w:cs="Traditional Arabic"/>
          <w:sz w:val="24"/>
          <w:szCs w:val="24"/>
          <w:rtl/>
        </w:rPr>
      </w:pPr>
      <w:r>
        <w:rPr>
          <w:rFonts w:ascii="Traditional Arabic" w:hAnsi="Traditional Arabic" w:cs="Traditional Arabic" w:hint="cs"/>
          <w:sz w:val="32"/>
          <w:szCs w:val="32"/>
          <w:rtl/>
          <w:lang w:bidi="ar-DZ"/>
        </w:rPr>
        <w:t xml:space="preserve">- كمية الذهب </w:t>
      </w:r>
      <w:r w:rsidRPr="00DB0A7D">
        <w:rPr>
          <w:rFonts w:ascii="Traditional Arabic" w:hAnsi="Traditional Arabic" w:cs="Traditional Arabic" w:hint="cs"/>
          <w:sz w:val="24"/>
          <w:szCs w:val="24"/>
          <w:rtl/>
          <w:lang w:bidi="ar-DZ"/>
        </w:rPr>
        <w:t>25</w:t>
      </w:r>
      <m:oMath>
        <m:r>
          <m:rPr>
            <m:sty m:val="p"/>
          </m:rPr>
          <w:rPr>
            <w:rFonts w:ascii="Cambria Math" w:hAnsi="Cambria Math" w:cs="Traditional Arabic"/>
            <w:sz w:val="24"/>
            <w:szCs w:val="24"/>
            <w:rtl/>
          </w:rPr>
          <m:t>%</m:t>
        </m:r>
      </m:oMath>
      <w:r w:rsidR="00D557C7" w:rsidRPr="00D557C7">
        <w:rPr>
          <w:rFonts w:ascii="Traditional Arabic" w:hAnsi="Traditional Arabic" w:cs="Traditional Arabic" w:hint="cs"/>
          <w:sz w:val="32"/>
          <w:szCs w:val="32"/>
          <w:rtl/>
        </w:rPr>
        <w:t>؛</w:t>
      </w:r>
    </w:p>
    <w:p w:rsidR="00405819" w:rsidRDefault="00405819" w:rsidP="00405819">
      <w:pPr>
        <w:tabs>
          <w:tab w:val="right" w:pos="567"/>
        </w:tabs>
        <w:bidi/>
        <w:rPr>
          <w:rFonts w:ascii="Traditional Arabic" w:hAnsi="Traditional Arabic" w:cs="Traditional Arabic"/>
          <w:sz w:val="24"/>
          <w:szCs w:val="24"/>
          <w:rtl/>
        </w:rPr>
      </w:pPr>
      <w:r w:rsidRPr="00DB0A7D">
        <w:rPr>
          <w:rFonts w:ascii="Traditional Arabic" w:hAnsi="Traditional Arabic" w:cs="Traditional Arabic" w:hint="cs"/>
          <w:sz w:val="32"/>
          <w:szCs w:val="32"/>
          <w:rtl/>
        </w:rPr>
        <w:t xml:space="preserve">- عملة الدولة </w:t>
      </w:r>
      <w:r w:rsidRPr="00DB0A7D">
        <w:rPr>
          <w:rFonts w:ascii="Traditional Arabic" w:hAnsi="Traditional Arabic" w:cs="Traditional Arabic" w:hint="cs"/>
          <w:sz w:val="24"/>
          <w:szCs w:val="24"/>
          <w:rtl/>
        </w:rPr>
        <w:t>75</w:t>
      </w:r>
      <m:oMath>
        <m:r>
          <m:rPr>
            <m:sty m:val="p"/>
          </m:rPr>
          <w:rPr>
            <w:rFonts w:ascii="Cambria Math" w:hAnsi="Cambria Math" w:cs="Traditional Arabic"/>
            <w:sz w:val="24"/>
            <w:szCs w:val="24"/>
            <w:rtl/>
          </w:rPr>
          <m:t>%</m:t>
        </m:r>
      </m:oMath>
      <w:r>
        <w:rPr>
          <w:rFonts w:ascii="Traditional Arabic" w:hAnsi="Traditional Arabic" w:cs="Traditional Arabic" w:hint="cs"/>
          <w:sz w:val="24"/>
          <w:szCs w:val="24"/>
          <w:rtl/>
        </w:rPr>
        <w:t>.</w:t>
      </w:r>
    </w:p>
    <w:p w:rsidR="00253178" w:rsidRDefault="00405819" w:rsidP="009E5C0B">
      <w:pPr>
        <w:tabs>
          <w:tab w:val="right" w:pos="566"/>
        </w:tabs>
        <w:bidi/>
        <w:rPr>
          <w:rFonts w:ascii="Traditional Arabic" w:hAnsi="Traditional Arabic" w:cs="Traditional Arabic"/>
          <w:sz w:val="32"/>
          <w:szCs w:val="32"/>
          <w:rtl/>
        </w:rPr>
      </w:pPr>
      <w:r w:rsidRPr="00DB0A7D">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Pr="00DB0A7D">
        <w:rPr>
          <w:rFonts w:ascii="Traditional Arabic" w:hAnsi="Traditional Arabic" w:cs="Traditional Arabic" w:hint="cs"/>
          <w:sz w:val="32"/>
          <w:szCs w:val="32"/>
          <w:rtl/>
        </w:rPr>
        <w:t xml:space="preserve">ويتم </w:t>
      </w:r>
      <w:r>
        <w:rPr>
          <w:rFonts w:ascii="Traditional Arabic" w:hAnsi="Traditional Arabic" w:cs="Traditional Arabic" w:hint="cs"/>
          <w:sz w:val="32"/>
          <w:szCs w:val="32"/>
          <w:rtl/>
        </w:rPr>
        <w:t>مراجعة هذه الحصة كل خمس سنوات</w:t>
      </w:r>
      <w:r w:rsidR="00593B28">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وحجم الحصة هو الذي يقرر ما يمكن للدولة أن تقترضه من الصندوق وحجم القوة التصويتية داخل الصندوق</w:t>
      </w:r>
      <w:r>
        <w:rPr>
          <w:rStyle w:val="Appelnotedebasdep"/>
          <w:rFonts w:ascii="Traditional Arabic" w:hAnsi="Traditional Arabic" w:cs="Traditional Arabic"/>
          <w:sz w:val="32"/>
          <w:szCs w:val="32"/>
          <w:rtl/>
        </w:rPr>
        <w:footnoteReference w:id="29"/>
      </w:r>
      <w:r>
        <w:rPr>
          <w:rFonts w:ascii="Traditional Arabic" w:hAnsi="Traditional Arabic" w:cs="Traditional Arabic" w:hint="cs"/>
          <w:sz w:val="32"/>
          <w:szCs w:val="32"/>
          <w:rtl/>
        </w:rPr>
        <w:t xml:space="preserve">.  </w:t>
      </w:r>
    </w:p>
    <w:p w:rsidR="00816448" w:rsidRDefault="00816448" w:rsidP="00816448">
      <w:pPr>
        <w:tabs>
          <w:tab w:val="right" w:pos="566"/>
        </w:tabs>
        <w:bidi/>
        <w:rPr>
          <w:rFonts w:ascii="Traditional Arabic" w:hAnsi="Traditional Arabic" w:cs="Traditional Arabic"/>
          <w:sz w:val="32"/>
          <w:szCs w:val="32"/>
          <w:rtl/>
        </w:rPr>
      </w:pPr>
    </w:p>
    <w:p w:rsidR="00816448" w:rsidRDefault="00816448" w:rsidP="00816448">
      <w:pPr>
        <w:tabs>
          <w:tab w:val="right" w:pos="566"/>
        </w:tabs>
        <w:bidi/>
        <w:rPr>
          <w:rFonts w:ascii="Traditional Arabic" w:hAnsi="Traditional Arabic" w:cs="Traditional Arabic"/>
          <w:sz w:val="32"/>
          <w:szCs w:val="32"/>
          <w:rtl/>
        </w:rPr>
      </w:pPr>
    </w:p>
    <w:p w:rsidR="00816448" w:rsidRDefault="00816448" w:rsidP="00816448">
      <w:pPr>
        <w:tabs>
          <w:tab w:val="right" w:pos="566"/>
        </w:tabs>
        <w:bidi/>
        <w:rPr>
          <w:rFonts w:ascii="Traditional Arabic" w:hAnsi="Traditional Arabic" w:cs="Traditional Arabic"/>
          <w:sz w:val="32"/>
          <w:szCs w:val="32"/>
          <w:rtl/>
        </w:rPr>
      </w:pPr>
    </w:p>
    <w:p w:rsidR="00816448" w:rsidRDefault="00816448" w:rsidP="00816448">
      <w:pPr>
        <w:tabs>
          <w:tab w:val="right" w:pos="566"/>
        </w:tabs>
        <w:bidi/>
        <w:rPr>
          <w:rFonts w:ascii="Traditional Arabic" w:hAnsi="Traditional Arabic" w:cs="Traditional Arabic"/>
          <w:sz w:val="32"/>
          <w:szCs w:val="32"/>
          <w:rtl/>
        </w:rPr>
      </w:pPr>
    </w:p>
    <w:p w:rsidR="00816448" w:rsidRPr="0012414B" w:rsidRDefault="00816448" w:rsidP="00816448">
      <w:pPr>
        <w:tabs>
          <w:tab w:val="right" w:pos="566"/>
        </w:tabs>
        <w:bidi/>
        <w:rPr>
          <w:rFonts w:ascii="Traditional Arabic" w:hAnsi="Traditional Arabic" w:cs="Traditional Arabic"/>
          <w:sz w:val="32"/>
          <w:szCs w:val="32"/>
        </w:rPr>
      </w:pPr>
    </w:p>
    <w:p w:rsidR="007131D7" w:rsidRPr="002B5BBC" w:rsidRDefault="00CD1B06" w:rsidP="00CC5C21">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المطلب</w:t>
      </w:r>
      <w:r w:rsidR="007131D7" w:rsidRPr="002B5BBC">
        <w:rPr>
          <w:rFonts w:ascii="Traditional Arabic" w:hAnsi="Traditional Arabic" w:cs="Traditional Arabic"/>
          <w:b/>
          <w:bCs/>
          <w:sz w:val="32"/>
          <w:szCs w:val="32"/>
          <w:rtl/>
          <w:lang w:bidi="ar-DZ"/>
        </w:rPr>
        <w:t xml:space="preserve"> </w:t>
      </w:r>
      <w:r w:rsidR="00CC5C21">
        <w:rPr>
          <w:rFonts w:ascii="Traditional Arabic" w:hAnsi="Traditional Arabic" w:cs="Traditional Arabic" w:hint="cs"/>
          <w:b/>
          <w:bCs/>
          <w:sz w:val="32"/>
          <w:szCs w:val="32"/>
          <w:rtl/>
          <w:lang w:bidi="ar-DZ"/>
        </w:rPr>
        <w:t>الثالث</w:t>
      </w:r>
      <w:r w:rsidR="007131D7" w:rsidRPr="002B5BBC">
        <w:rPr>
          <w:rFonts w:ascii="Traditional Arabic" w:hAnsi="Traditional Arabic" w:cs="Traditional Arabic"/>
          <w:b/>
          <w:bCs/>
          <w:sz w:val="32"/>
          <w:szCs w:val="32"/>
          <w:rtl/>
          <w:lang w:bidi="ar-DZ"/>
        </w:rPr>
        <w:t xml:space="preserve">: انهيار نظام بروتن وودز: </w:t>
      </w:r>
    </w:p>
    <w:p w:rsidR="007131D7" w:rsidRPr="00B92B9D" w:rsidRDefault="007131D7" w:rsidP="00367DA6">
      <w:pPr>
        <w:tabs>
          <w:tab w:val="right" w:pos="565"/>
        </w:tabs>
        <w:bidi/>
        <w:jc w:val="both"/>
        <w:rPr>
          <w:rFonts w:ascii="Traditional Arabic" w:hAnsi="Traditional Arabic" w:cs="Traditional Arabic"/>
          <w:sz w:val="24"/>
          <w:szCs w:val="24"/>
          <w:rtl/>
          <w:lang w:bidi="ar-DZ"/>
        </w:rPr>
      </w:pPr>
      <w:r w:rsidRPr="002B5BBC">
        <w:rPr>
          <w:rFonts w:ascii="Traditional Arabic" w:hAnsi="Traditional Arabic" w:cs="Traditional Arabic"/>
          <w:sz w:val="32"/>
          <w:szCs w:val="32"/>
          <w:rtl/>
          <w:lang w:bidi="ar-DZ"/>
        </w:rPr>
        <w:t xml:space="preserve">       تركت الحرب العالمية الثانية أوروبا واليابان في حالة دمار اقتصادي، ولم تستطع أوروبا ت</w:t>
      </w:r>
      <w:r>
        <w:rPr>
          <w:rFonts w:ascii="Traditional Arabic" w:hAnsi="Traditional Arabic" w:cs="Traditional Arabic"/>
          <w:sz w:val="32"/>
          <w:szCs w:val="32"/>
          <w:rtl/>
          <w:lang w:bidi="ar-DZ"/>
        </w:rPr>
        <w:t>زويد نفسها بالسلع الاستهلاكية</w:t>
      </w:r>
      <w:r>
        <w:rPr>
          <w:rFonts w:ascii="Traditional Arabic" w:hAnsi="Traditional Arabic" w:cs="Traditional Arabic" w:hint="cs"/>
          <w:sz w:val="32"/>
          <w:szCs w:val="32"/>
          <w:rtl/>
          <w:lang w:bidi="ar-DZ"/>
        </w:rPr>
        <w:t>،</w:t>
      </w:r>
      <w:r w:rsidR="006F0035">
        <w:rPr>
          <w:rFonts w:ascii="Traditional Arabic" w:hAnsi="Traditional Arabic" w:cs="Traditional Arabic"/>
          <w:sz w:val="32"/>
          <w:szCs w:val="32"/>
          <w:rtl/>
          <w:lang w:bidi="ar-DZ"/>
        </w:rPr>
        <w:t xml:space="preserve"> </w:t>
      </w:r>
      <w:r w:rsidRPr="002B5BBC">
        <w:rPr>
          <w:rFonts w:ascii="Traditional Arabic" w:hAnsi="Traditional Arabic" w:cs="Traditional Arabic"/>
          <w:sz w:val="32"/>
          <w:szCs w:val="32"/>
          <w:rtl/>
          <w:lang w:bidi="ar-DZ"/>
        </w:rPr>
        <w:t>بالإضافة إلى السلع الرأسمالية لإعادة البناء، لذا كان من الضروري استيراد العديد من السلع، وكانت المشكلة تكمن في الحاجة إلى العملة الصعبة وخاصة الدولار الأمريكي للدفع مقابل الواردات، ولم تكن لها طاقة تصديرية تستطيع من خلالها الحصول على العملة الصعبة</w:t>
      </w:r>
      <w:r w:rsidR="005061D1">
        <w:rPr>
          <w:rFonts w:ascii="Traditional Arabic" w:hAnsi="Traditional Arabic" w:cs="Traditional Arabic" w:hint="cs"/>
          <w:sz w:val="32"/>
          <w:szCs w:val="32"/>
          <w:rtl/>
          <w:lang w:bidi="ar-DZ"/>
        </w:rPr>
        <w:t>،</w:t>
      </w:r>
      <w:r w:rsidRPr="002B5BBC">
        <w:rPr>
          <w:rFonts w:ascii="Traditional Arabic" w:hAnsi="Traditional Arabic" w:cs="Traditional Arabic"/>
          <w:sz w:val="32"/>
          <w:szCs w:val="32"/>
          <w:rtl/>
          <w:lang w:bidi="ar-DZ"/>
        </w:rPr>
        <w:t xml:space="preserve"> وكانت احتياطاتها الدولية غير كافية، ونظرا لكون الولايات المتحدة الأمريكية المصدر الأساسي للسلع الإنتاجية، فقد كان نقص السلع في أوروبا يمثل نقصا في الدولارات، وللمساعدة قامت الولايات المتحدة الأمريكية وكندا وعدد من المنظمات الدولية بمنح عدد من القروض والمنح لأوروبا شملت برنامج الانتعاش الأوروبي المعروف بمشروع مارشال</w:t>
      </w:r>
      <w:r w:rsidR="00F21CF2">
        <w:rPr>
          <w:rStyle w:val="Appelnotedebasdep"/>
          <w:rFonts w:ascii="Traditional Arabic" w:hAnsi="Traditional Arabic" w:cs="Traditional Arabic"/>
          <w:sz w:val="32"/>
          <w:szCs w:val="32"/>
          <w:rtl/>
          <w:lang w:bidi="ar-DZ"/>
        </w:rPr>
        <w:footnoteReference w:id="30"/>
      </w:r>
      <w:r w:rsidR="002214C6">
        <w:rPr>
          <w:rFonts w:ascii="Traditional Arabic" w:hAnsi="Traditional Arabic" w:cs="Traditional Arabic" w:hint="cs"/>
          <w:sz w:val="32"/>
          <w:szCs w:val="32"/>
          <w:rtl/>
          <w:lang w:bidi="ar-DZ"/>
        </w:rPr>
        <w:t xml:space="preserve"> </w:t>
      </w:r>
      <w:r w:rsidR="002214C6">
        <w:rPr>
          <w:rFonts w:ascii="Traditional Arabic" w:hAnsi="Traditional Arabic" w:cs="Traditional Arabic"/>
          <w:sz w:val="24"/>
          <w:szCs w:val="24"/>
          <w:lang w:bidi="ar-DZ"/>
        </w:rPr>
        <w:t>P</w:t>
      </w:r>
      <w:r w:rsidR="002214C6" w:rsidRPr="002214C6">
        <w:rPr>
          <w:rFonts w:ascii="Traditional Arabic" w:hAnsi="Traditional Arabic" w:cs="Traditional Arabic"/>
          <w:sz w:val="24"/>
          <w:szCs w:val="24"/>
          <w:lang w:bidi="ar-DZ"/>
        </w:rPr>
        <w:t>lan Marshall</w:t>
      </w:r>
      <w:r w:rsidR="00367DA6">
        <w:rPr>
          <w:rFonts w:ascii="Traditional Arabic" w:hAnsi="Traditional Arabic" w:cs="Traditional Arabic" w:hint="cs"/>
          <w:sz w:val="24"/>
          <w:szCs w:val="24"/>
          <w:rtl/>
          <w:lang w:bidi="ar-DZ"/>
        </w:rPr>
        <w:t xml:space="preserve"> </w:t>
      </w:r>
      <w:r w:rsidR="00367DA6" w:rsidRPr="00367DA6">
        <w:rPr>
          <w:rStyle w:val="Appelnotedebasdep"/>
          <w:rFonts w:ascii="Traditional Arabic" w:hAnsi="Traditional Arabic" w:cs="Traditional Arabic"/>
          <w:sz w:val="32"/>
          <w:szCs w:val="32"/>
          <w:lang w:bidi="ar-DZ"/>
        </w:rPr>
        <w:footnoteReference w:customMarkFollows="1" w:id="31"/>
        <w:sym w:font="Symbol" w:char="F02A"/>
      </w:r>
      <w:r w:rsidR="00367DA6">
        <w:rPr>
          <w:rStyle w:val="Appelnotedebasdep"/>
          <w:rFonts w:ascii="Traditional Arabic" w:hAnsi="Traditional Arabic" w:cs="Traditional Arabic" w:hint="cs"/>
          <w:sz w:val="32"/>
          <w:szCs w:val="32"/>
          <w:rtl/>
          <w:lang w:bidi="ar-DZ"/>
        </w:rPr>
        <w:t xml:space="preserve"> </w:t>
      </w:r>
      <w:r w:rsidRPr="002B5BBC">
        <w:rPr>
          <w:rFonts w:ascii="Traditional Arabic" w:hAnsi="Traditional Arabic" w:cs="Traditional Arabic"/>
          <w:sz w:val="32"/>
          <w:szCs w:val="32"/>
          <w:rtl/>
          <w:lang w:bidi="ar-DZ"/>
        </w:rPr>
        <w:t xml:space="preserve">المقدم في عام </w:t>
      </w:r>
      <w:r w:rsidRPr="00A161A7">
        <w:rPr>
          <w:rFonts w:ascii="Traditional Arabic" w:hAnsi="Traditional Arabic" w:cs="Traditional Arabic"/>
          <w:sz w:val="24"/>
          <w:szCs w:val="24"/>
          <w:rtl/>
          <w:lang w:bidi="ar-DZ"/>
        </w:rPr>
        <w:t xml:space="preserve">1947 </w:t>
      </w:r>
      <w:r w:rsidRPr="002B5BBC">
        <w:rPr>
          <w:rFonts w:ascii="Traditional Arabic" w:hAnsi="Traditional Arabic" w:cs="Traditional Arabic"/>
          <w:sz w:val="32"/>
          <w:szCs w:val="32"/>
          <w:rtl/>
          <w:lang w:bidi="ar-DZ"/>
        </w:rPr>
        <w:t xml:space="preserve">لإعادة بناء أوروبا، والذي تبعه انتقالات هامة للمدخلات والسلع الأمريكية، مما حقق الميزان التجاري الأمريكي فائضا هائلا بتدفق جزء كبير من الاحتياطات الذهبية والنقدية الأوروبية إلى أمريكا لدرجة أن الرصيد الذهبي الأمريكي بلغ في عام </w:t>
      </w:r>
      <w:r w:rsidRPr="00A161A7">
        <w:rPr>
          <w:rFonts w:ascii="Traditional Arabic" w:hAnsi="Traditional Arabic" w:cs="Traditional Arabic"/>
          <w:sz w:val="24"/>
          <w:szCs w:val="24"/>
          <w:rtl/>
          <w:lang w:bidi="ar-DZ"/>
        </w:rPr>
        <w:t xml:space="preserve">1957 </w:t>
      </w:r>
      <w:r w:rsidRPr="002B5BBC">
        <w:rPr>
          <w:rFonts w:ascii="Traditional Arabic" w:hAnsi="Traditional Arabic" w:cs="Traditional Arabic"/>
          <w:sz w:val="32"/>
          <w:szCs w:val="32"/>
          <w:rtl/>
          <w:lang w:bidi="ar-DZ"/>
        </w:rPr>
        <w:t xml:space="preserve">ما قيمته </w:t>
      </w:r>
      <w:r w:rsidRPr="00A161A7">
        <w:rPr>
          <w:rFonts w:ascii="Traditional Arabic" w:hAnsi="Traditional Arabic" w:cs="Traditional Arabic"/>
          <w:sz w:val="24"/>
          <w:szCs w:val="24"/>
          <w:rtl/>
          <w:lang w:bidi="ar-DZ"/>
        </w:rPr>
        <w:t xml:space="preserve">23 </w:t>
      </w:r>
      <w:r w:rsidRPr="002B5BBC">
        <w:rPr>
          <w:rFonts w:ascii="Traditional Arabic" w:hAnsi="Traditional Arabic" w:cs="Traditional Arabic"/>
          <w:sz w:val="32"/>
          <w:szCs w:val="32"/>
          <w:rtl/>
          <w:lang w:bidi="ar-DZ"/>
        </w:rPr>
        <w:t>مليار دولار</w:t>
      </w:r>
      <w:r w:rsidRPr="002B5BBC">
        <w:rPr>
          <w:rStyle w:val="Appelnotedebasdep"/>
          <w:rFonts w:ascii="Traditional Arabic" w:hAnsi="Traditional Arabic" w:cs="Traditional Arabic"/>
          <w:sz w:val="32"/>
          <w:szCs w:val="32"/>
          <w:rtl/>
          <w:lang w:bidi="ar-DZ"/>
        </w:rPr>
        <w:footnoteReference w:id="32"/>
      </w:r>
      <w:r w:rsidRPr="002B5BBC">
        <w:rPr>
          <w:rFonts w:ascii="Traditional Arabic" w:hAnsi="Traditional Arabic" w:cs="Traditional Arabic"/>
          <w:sz w:val="32"/>
          <w:szCs w:val="32"/>
          <w:rtl/>
          <w:lang w:bidi="ar-DZ"/>
        </w:rPr>
        <w:t xml:space="preserve">.    </w:t>
      </w:r>
    </w:p>
    <w:p w:rsidR="007131D7" w:rsidRPr="002B5BBC" w:rsidRDefault="007131D7" w:rsidP="007131D7">
      <w:pPr>
        <w:tabs>
          <w:tab w:val="right" w:pos="567"/>
        </w:tabs>
        <w:bidi/>
        <w:jc w:val="both"/>
        <w:rPr>
          <w:rFonts w:ascii="Traditional Arabic" w:hAnsi="Traditional Arabic" w:cs="Traditional Arabic"/>
          <w:sz w:val="32"/>
          <w:szCs w:val="32"/>
          <w:rtl/>
          <w:lang w:bidi="ar-DZ"/>
        </w:rPr>
      </w:pPr>
      <w:r w:rsidRPr="002B5BBC">
        <w:rPr>
          <w:rFonts w:ascii="Traditional Arabic" w:hAnsi="Traditional Arabic" w:cs="Traditional Arabic"/>
          <w:sz w:val="32"/>
          <w:szCs w:val="32"/>
          <w:rtl/>
          <w:lang w:bidi="ar-DZ"/>
        </w:rPr>
        <w:t xml:space="preserve">       فخلال الفترة من </w:t>
      </w:r>
      <w:r w:rsidRPr="00A161A7">
        <w:rPr>
          <w:rFonts w:ascii="Traditional Arabic" w:hAnsi="Traditional Arabic" w:cs="Traditional Arabic"/>
          <w:sz w:val="24"/>
          <w:szCs w:val="24"/>
          <w:rtl/>
          <w:lang w:bidi="ar-DZ"/>
        </w:rPr>
        <w:t xml:space="preserve">1946 </w:t>
      </w:r>
      <w:r w:rsidRPr="002B5BBC">
        <w:rPr>
          <w:rFonts w:ascii="Traditional Arabic" w:hAnsi="Traditional Arabic" w:cs="Traditional Arabic"/>
          <w:sz w:val="32"/>
          <w:szCs w:val="32"/>
          <w:rtl/>
          <w:lang w:bidi="ar-DZ"/>
        </w:rPr>
        <w:t xml:space="preserve">إلى </w:t>
      </w:r>
      <w:r w:rsidRPr="00A161A7">
        <w:rPr>
          <w:rFonts w:ascii="Traditional Arabic" w:hAnsi="Traditional Arabic" w:cs="Traditional Arabic"/>
          <w:sz w:val="24"/>
          <w:szCs w:val="24"/>
          <w:rtl/>
          <w:lang w:bidi="ar-DZ"/>
        </w:rPr>
        <w:t xml:space="preserve">1949 </w:t>
      </w:r>
      <w:r w:rsidRPr="002B5BBC">
        <w:rPr>
          <w:rFonts w:ascii="Traditional Arabic" w:hAnsi="Traditional Arabic" w:cs="Traditional Arabic"/>
          <w:sz w:val="32"/>
          <w:szCs w:val="32"/>
          <w:rtl/>
          <w:lang w:bidi="ar-DZ"/>
        </w:rPr>
        <w:t xml:space="preserve">سجلت الموازين الخارجية للولايات المتحدة الأمريكية فائضا منتظما، وبنهاية الأربعينات كانت الدول الأوروبية في طريقها </w:t>
      </w:r>
      <w:r w:rsidR="00D552A1" w:rsidRPr="002B5BBC">
        <w:rPr>
          <w:rFonts w:ascii="Traditional Arabic" w:hAnsi="Traditional Arabic" w:cs="Traditional Arabic" w:hint="cs"/>
          <w:sz w:val="32"/>
          <w:szCs w:val="32"/>
          <w:rtl/>
          <w:lang w:bidi="ar-DZ"/>
        </w:rPr>
        <w:t>للانتعاش</w:t>
      </w:r>
      <w:r w:rsidRPr="002B5BBC">
        <w:rPr>
          <w:rFonts w:ascii="Traditional Arabic" w:hAnsi="Traditional Arabic" w:cs="Traditional Arabic"/>
          <w:sz w:val="32"/>
          <w:szCs w:val="32"/>
          <w:rtl/>
          <w:lang w:bidi="ar-DZ"/>
        </w:rPr>
        <w:t xml:space="preserve"> </w:t>
      </w:r>
      <w:r w:rsidR="00D552A1" w:rsidRPr="002B5BBC">
        <w:rPr>
          <w:rFonts w:ascii="Traditional Arabic" w:hAnsi="Traditional Arabic" w:cs="Traditional Arabic" w:hint="cs"/>
          <w:sz w:val="32"/>
          <w:szCs w:val="32"/>
          <w:rtl/>
          <w:lang w:bidi="ar-DZ"/>
        </w:rPr>
        <w:t>الاقتصادي</w:t>
      </w:r>
      <w:r w:rsidRPr="002B5BBC">
        <w:rPr>
          <w:rFonts w:ascii="Traditional Arabic" w:hAnsi="Traditional Arabic" w:cs="Traditional Arabic"/>
          <w:sz w:val="32"/>
          <w:szCs w:val="32"/>
          <w:rtl/>
          <w:lang w:bidi="ar-DZ"/>
        </w:rPr>
        <w:t xml:space="preserve">، وبدأت فوائض أمريكا في التناقص المستمر لتتحول عام </w:t>
      </w:r>
      <w:r w:rsidRPr="00A161A7">
        <w:rPr>
          <w:rFonts w:ascii="Traditional Arabic" w:hAnsi="Traditional Arabic" w:cs="Traditional Arabic"/>
          <w:sz w:val="24"/>
          <w:szCs w:val="24"/>
          <w:rtl/>
          <w:lang w:bidi="ar-DZ"/>
        </w:rPr>
        <w:t xml:space="preserve">1950 </w:t>
      </w:r>
      <w:r w:rsidRPr="002B5BBC">
        <w:rPr>
          <w:rFonts w:ascii="Traditional Arabic" w:hAnsi="Traditional Arabic" w:cs="Traditional Arabic"/>
          <w:sz w:val="32"/>
          <w:szCs w:val="32"/>
          <w:rtl/>
          <w:lang w:bidi="ar-DZ"/>
        </w:rPr>
        <w:t>إلى عجز، وكان ذلك بمثابة مؤشر لبداية العجز الدائم في ميزان المدفوعات الأمريكي.</w:t>
      </w:r>
    </w:p>
    <w:p w:rsidR="007131D7" w:rsidRPr="002B5BBC" w:rsidRDefault="007131D7" w:rsidP="000D48CE">
      <w:pPr>
        <w:tabs>
          <w:tab w:val="right" w:pos="567"/>
        </w:tabs>
        <w:bidi/>
        <w:jc w:val="both"/>
        <w:rPr>
          <w:rFonts w:ascii="Traditional Arabic" w:hAnsi="Traditional Arabic" w:cs="Traditional Arabic"/>
          <w:sz w:val="32"/>
          <w:szCs w:val="32"/>
          <w:rtl/>
          <w:lang w:bidi="ar-DZ"/>
        </w:rPr>
      </w:pPr>
      <w:r w:rsidRPr="002B5BBC">
        <w:rPr>
          <w:rFonts w:ascii="Traditional Arabic" w:hAnsi="Traditional Arabic" w:cs="Traditional Arabic"/>
          <w:sz w:val="32"/>
          <w:szCs w:val="32"/>
          <w:rtl/>
          <w:lang w:bidi="ar-DZ"/>
        </w:rPr>
        <w:t xml:space="preserve">       وبحلول عام </w:t>
      </w:r>
      <w:r w:rsidRPr="00A161A7">
        <w:rPr>
          <w:rFonts w:ascii="Traditional Arabic" w:hAnsi="Traditional Arabic" w:cs="Traditional Arabic"/>
          <w:sz w:val="24"/>
          <w:szCs w:val="24"/>
          <w:rtl/>
          <w:lang w:bidi="ar-DZ"/>
        </w:rPr>
        <w:t xml:space="preserve">1959 </w:t>
      </w:r>
      <w:r w:rsidRPr="002B5BBC">
        <w:rPr>
          <w:rFonts w:ascii="Traditional Arabic" w:hAnsi="Traditional Arabic" w:cs="Traditional Arabic"/>
          <w:sz w:val="32"/>
          <w:szCs w:val="32"/>
          <w:rtl/>
          <w:lang w:bidi="ar-DZ"/>
        </w:rPr>
        <w:t xml:space="preserve">عندما أخذت تراكمات البنوك الأوروبية المركزية من الدولار تتجه نحو المستويات المرغوبة واجه ميزان المدفوعات الأمريكي عجزا حادا، ووجدت البنوك المركزية الأجنبية نفسها تراكم دولارات بسرعة أكبر مما ترغب فيه، وبدأت ترفع معدل تحويل الدولارات إلى ذهب من وزارة الخزانة الأمريكية، وفي عام </w:t>
      </w:r>
      <w:r w:rsidRPr="00290838">
        <w:rPr>
          <w:rFonts w:ascii="Traditional Arabic" w:hAnsi="Traditional Arabic" w:cs="Traditional Arabic"/>
          <w:sz w:val="24"/>
          <w:szCs w:val="24"/>
          <w:rtl/>
          <w:lang w:bidi="ar-DZ"/>
        </w:rPr>
        <w:t xml:space="preserve">1960 </w:t>
      </w:r>
      <w:r w:rsidRPr="002B5BBC">
        <w:rPr>
          <w:rFonts w:ascii="Traditional Arabic" w:hAnsi="Traditional Arabic" w:cs="Traditional Arabic"/>
          <w:sz w:val="32"/>
          <w:szCs w:val="32"/>
          <w:rtl/>
          <w:lang w:bidi="ar-DZ"/>
        </w:rPr>
        <w:t>وصلت المستحقات الأجنبية الرسمية على مخزون الذهب الأمريكي تقريبا حجم مخزون الولايات المتحدة</w:t>
      </w:r>
      <w:r w:rsidR="001523F1" w:rsidRPr="001523F1">
        <w:rPr>
          <w:rFonts w:ascii="Traditional Arabic" w:hAnsi="Traditional Arabic" w:cs="Traditional Arabic" w:hint="cs"/>
          <w:sz w:val="32"/>
          <w:szCs w:val="32"/>
          <w:rtl/>
          <w:lang w:bidi="ar-DZ"/>
        </w:rPr>
        <w:t xml:space="preserve"> </w:t>
      </w:r>
      <w:r w:rsidR="001523F1">
        <w:rPr>
          <w:rFonts w:ascii="Traditional Arabic" w:hAnsi="Traditional Arabic" w:cs="Traditional Arabic" w:hint="cs"/>
          <w:sz w:val="32"/>
          <w:szCs w:val="32"/>
          <w:rtl/>
          <w:lang w:bidi="ar-DZ"/>
        </w:rPr>
        <w:t>الأمريكية</w:t>
      </w:r>
      <w:r w:rsidRPr="002B5BBC">
        <w:rPr>
          <w:rFonts w:ascii="Traditional Arabic" w:hAnsi="Traditional Arabic" w:cs="Traditional Arabic"/>
          <w:sz w:val="32"/>
          <w:szCs w:val="32"/>
          <w:rtl/>
          <w:lang w:bidi="ar-DZ"/>
        </w:rPr>
        <w:t xml:space="preserve"> من الذهب جميعه، وكان واضحا أنه إذا استمر هذا الاتجاه سيصبح ما بحوزة </w:t>
      </w:r>
      <w:r w:rsidR="000D48CE">
        <w:rPr>
          <w:rFonts w:ascii="Traditional Arabic" w:hAnsi="Traditional Arabic" w:cs="Traditional Arabic" w:hint="cs"/>
          <w:sz w:val="32"/>
          <w:szCs w:val="32"/>
          <w:rtl/>
          <w:lang w:bidi="ar-DZ"/>
        </w:rPr>
        <w:t>الولايات المتحدة الأمريكية</w:t>
      </w:r>
      <w:r w:rsidRPr="002B5BBC">
        <w:rPr>
          <w:rFonts w:ascii="Traditional Arabic" w:hAnsi="Traditional Arabic" w:cs="Traditional Arabic"/>
          <w:sz w:val="32"/>
          <w:szCs w:val="32"/>
          <w:rtl/>
          <w:lang w:bidi="ar-DZ"/>
        </w:rPr>
        <w:t xml:space="preserve"> من الذهب غير كاف لتغطية المستحقات المحتملة. </w:t>
      </w:r>
      <w:r w:rsidR="000D48CE">
        <w:rPr>
          <w:rFonts w:ascii="Traditional Arabic" w:hAnsi="Traditional Arabic" w:cs="Traditional Arabic" w:hint="cs"/>
          <w:sz w:val="32"/>
          <w:szCs w:val="32"/>
          <w:rtl/>
          <w:lang w:bidi="ar-DZ"/>
        </w:rPr>
        <w:t xml:space="preserve"> </w:t>
      </w:r>
      <w:r w:rsidR="001523F1">
        <w:rPr>
          <w:rFonts w:ascii="Traditional Arabic" w:hAnsi="Traditional Arabic" w:cs="Traditional Arabic"/>
          <w:sz w:val="32"/>
          <w:szCs w:val="32"/>
          <w:lang w:bidi="ar-DZ"/>
        </w:rPr>
        <w:t xml:space="preserve"> </w:t>
      </w:r>
    </w:p>
    <w:p w:rsidR="007131D7" w:rsidRPr="002B5BBC" w:rsidRDefault="007131D7" w:rsidP="008D126B">
      <w:pPr>
        <w:tabs>
          <w:tab w:val="right" w:pos="565"/>
        </w:tabs>
        <w:bidi/>
        <w:jc w:val="both"/>
        <w:rPr>
          <w:rFonts w:ascii="Traditional Arabic" w:hAnsi="Traditional Arabic" w:cs="Traditional Arabic"/>
          <w:sz w:val="32"/>
          <w:szCs w:val="32"/>
          <w:rtl/>
          <w:lang w:bidi="ar-DZ"/>
        </w:rPr>
      </w:pPr>
      <w:r w:rsidRPr="002B5BBC">
        <w:rPr>
          <w:rFonts w:ascii="Traditional Arabic" w:hAnsi="Traditional Arabic" w:cs="Traditional Arabic"/>
          <w:sz w:val="32"/>
          <w:szCs w:val="32"/>
          <w:rtl/>
          <w:lang w:bidi="ar-DZ"/>
        </w:rPr>
        <w:lastRenderedPageBreak/>
        <w:t xml:space="preserve">       وفي ضوء ذلك الوضع بدأ حاملوا الأصول السائلة تحويل أرصدتهم من دولار إلى ذهب وعملات أجنبية خاصة الفرنك السويسري والمارك الألماني، وكان لمحاولة سويسرا والحكومة الألمانية الحد من تدفق رأس المال المضارب إلى داخلها أن حولت جزءا كبيرا من التدفقات إلى ذهب، وبدأت بذلك أسعار الذهب بالإرتفاع في الأسواق الخاصة. وعلى هذا شكلت الولايات المتحدة الأمريكية وعدد من الدول الصناعية ما يسمى ''بمجمع ذهب لندن'' بنهاية عام </w:t>
      </w:r>
      <w:r w:rsidRPr="00290838">
        <w:rPr>
          <w:rFonts w:ascii="Traditional Arabic" w:hAnsi="Traditional Arabic" w:cs="Traditional Arabic"/>
          <w:sz w:val="24"/>
          <w:szCs w:val="24"/>
          <w:rtl/>
          <w:lang w:bidi="ar-DZ"/>
        </w:rPr>
        <w:t xml:space="preserve">1961 </w:t>
      </w:r>
      <w:r w:rsidRPr="002B5BBC">
        <w:rPr>
          <w:rFonts w:ascii="Traditional Arabic" w:hAnsi="Traditional Arabic" w:cs="Traditional Arabic"/>
          <w:sz w:val="32"/>
          <w:szCs w:val="32"/>
          <w:rtl/>
          <w:lang w:bidi="ar-DZ"/>
        </w:rPr>
        <w:t xml:space="preserve">للدفاع عن </w:t>
      </w:r>
      <w:r w:rsidRPr="00290838">
        <w:rPr>
          <w:rFonts w:ascii="Traditional Arabic" w:hAnsi="Traditional Arabic" w:cs="Traditional Arabic"/>
          <w:sz w:val="24"/>
          <w:szCs w:val="24"/>
          <w:rtl/>
          <w:lang w:bidi="ar-DZ"/>
        </w:rPr>
        <w:t xml:space="preserve">35 </w:t>
      </w:r>
      <w:r w:rsidRPr="002B5BBC">
        <w:rPr>
          <w:rFonts w:ascii="Traditional Arabic" w:hAnsi="Traditional Arabic" w:cs="Traditional Arabic"/>
          <w:sz w:val="32"/>
          <w:szCs w:val="32"/>
          <w:rtl/>
          <w:lang w:bidi="ar-DZ"/>
        </w:rPr>
        <w:t xml:space="preserve">دولار كسعر للأوقية. </w:t>
      </w:r>
    </w:p>
    <w:p w:rsidR="007131D7" w:rsidRPr="002B5BBC" w:rsidRDefault="007131D7" w:rsidP="008D126B">
      <w:pPr>
        <w:tabs>
          <w:tab w:val="right" w:pos="565"/>
        </w:tabs>
        <w:bidi/>
        <w:jc w:val="both"/>
        <w:rPr>
          <w:rFonts w:ascii="Traditional Arabic" w:hAnsi="Traditional Arabic" w:cs="Traditional Arabic"/>
          <w:sz w:val="32"/>
          <w:szCs w:val="32"/>
          <w:rtl/>
          <w:lang w:bidi="ar-DZ"/>
        </w:rPr>
      </w:pPr>
      <w:r w:rsidRPr="002B5BBC">
        <w:rPr>
          <w:rFonts w:ascii="Traditional Arabic" w:hAnsi="Traditional Arabic" w:cs="Traditional Arabic"/>
          <w:sz w:val="32"/>
          <w:szCs w:val="32"/>
          <w:rtl/>
          <w:lang w:bidi="ar-DZ"/>
        </w:rPr>
        <w:t xml:space="preserve">       وفي النصف الثاني من عام </w:t>
      </w:r>
      <w:r w:rsidRPr="00290838">
        <w:rPr>
          <w:rFonts w:ascii="Traditional Arabic" w:hAnsi="Traditional Arabic" w:cs="Traditional Arabic"/>
          <w:sz w:val="24"/>
          <w:szCs w:val="24"/>
          <w:rtl/>
          <w:lang w:bidi="ar-DZ"/>
        </w:rPr>
        <w:t xml:space="preserve">1965 </w:t>
      </w:r>
      <w:r w:rsidRPr="002B5BBC">
        <w:rPr>
          <w:rFonts w:ascii="Traditional Arabic" w:hAnsi="Traditional Arabic" w:cs="Traditional Arabic"/>
          <w:sz w:val="32"/>
          <w:szCs w:val="32"/>
          <w:rtl/>
          <w:lang w:bidi="ar-DZ"/>
        </w:rPr>
        <w:t>وبعد تصاعد الحرب الفيتنامية زادت معدلات التضخم في الولايات المتحدة</w:t>
      </w:r>
      <w:r w:rsidR="000F4A33" w:rsidRPr="000F4A33">
        <w:rPr>
          <w:rFonts w:ascii="Traditional Arabic" w:hAnsi="Traditional Arabic" w:cs="Traditional Arabic" w:hint="cs"/>
          <w:sz w:val="32"/>
          <w:szCs w:val="32"/>
          <w:rtl/>
          <w:lang w:bidi="ar-DZ"/>
        </w:rPr>
        <w:t xml:space="preserve"> </w:t>
      </w:r>
      <w:r w:rsidR="000F4A33">
        <w:rPr>
          <w:rFonts w:ascii="Traditional Arabic" w:hAnsi="Traditional Arabic" w:cs="Traditional Arabic" w:hint="cs"/>
          <w:sz w:val="32"/>
          <w:szCs w:val="32"/>
          <w:rtl/>
          <w:lang w:bidi="ar-DZ"/>
        </w:rPr>
        <w:t>الأمريكية</w:t>
      </w:r>
      <w:r w:rsidRPr="002B5BBC">
        <w:rPr>
          <w:rFonts w:ascii="Traditional Arabic" w:hAnsi="Traditional Arabic" w:cs="Traditional Arabic"/>
          <w:sz w:val="32"/>
          <w:szCs w:val="32"/>
          <w:rtl/>
          <w:lang w:bidi="ar-DZ"/>
        </w:rPr>
        <w:t xml:space="preserve"> بسرعة، وكثف ذلك من الضغط لتخفيض قيمة الدولار في سوق العملات الأجنبية، وفي نفس الوقت وقع الجنيه الإسترليني عام </w:t>
      </w:r>
      <w:r w:rsidRPr="00290838">
        <w:rPr>
          <w:rFonts w:ascii="Traditional Arabic" w:hAnsi="Traditional Arabic" w:cs="Traditional Arabic"/>
          <w:sz w:val="24"/>
          <w:szCs w:val="24"/>
          <w:rtl/>
          <w:lang w:bidi="ar-DZ"/>
        </w:rPr>
        <w:t xml:space="preserve">1967 </w:t>
      </w:r>
      <w:r w:rsidRPr="002B5BBC">
        <w:rPr>
          <w:rFonts w:ascii="Traditional Arabic" w:hAnsi="Traditional Arabic" w:cs="Traditional Arabic"/>
          <w:sz w:val="32"/>
          <w:szCs w:val="32"/>
          <w:rtl/>
          <w:lang w:bidi="ar-DZ"/>
        </w:rPr>
        <w:t>تحت اعتداء مضاربي وتم تخفيض قيمته بنهاية العام. وأدت أزمات الإسترليني وتزامنها مع الضغط على الدولار إلى خلق مضاربة قوية ضد الدولار، ودفعت المضاربات إلى رفع أسعار الذهب، وأخذ مجمع الذهب مرة أخرى يبيع الذهب للوقوف في وجه الزيادة في الأسعار</w:t>
      </w:r>
      <w:r w:rsidRPr="002B5BBC">
        <w:rPr>
          <w:rStyle w:val="Appelnotedebasdep"/>
          <w:rFonts w:ascii="Traditional Arabic" w:hAnsi="Traditional Arabic" w:cs="Traditional Arabic"/>
          <w:sz w:val="32"/>
          <w:szCs w:val="32"/>
          <w:rtl/>
          <w:lang w:bidi="ar-DZ"/>
        </w:rPr>
        <w:footnoteReference w:id="33"/>
      </w:r>
      <w:r w:rsidRPr="002B5BBC">
        <w:rPr>
          <w:rFonts w:ascii="Traditional Arabic" w:hAnsi="Traditional Arabic" w:cs="Traditional Arabic"/>
          <w:sz w:val="32"/>
          <w:szCs w:val="32"/>
          <w:rtl/>
          <w:lang w:bidi="ar-DZ"/>
        </w:rPr>
        <w:t xml:space="preserve">. </w:t>
      </w:r>
      <w:r w:rsidR="000F4A33">
        <w:rPr>
          <w:rFonts w:ascii="Traditional Arabic" w:hAnsi="Traditional Arabic" w:cs="Traditional Arabic"/>
          <w:sz w:val="32"/>
          <w:szCs w:val="32"/>
          <w:lang w:bidi="ar-DZ"/>
        </w:rPr>
        <w:t xml:space="preserve"> </w:t>
      </w:r>
      <w:r w:rsidR="00D52277">
        <w:rPr>
          <w:rFonts w:ascii="Traditional Arabic" w:hAnsi="Traditional Arabic" w:cs="Traditional Arabic" w:hint="cs"/>
          <w:sz w:val="32"/>
          <w:szCs w:val="32"/>
          <w:rtl/>
          <w:lang w:bidi="ar-DZ"/>
        </w:rPr>
        <w:t xml:space="preserve"> </w:t>
      </w:r>
    </w:p>
    <w:p w:rsidR="007131D7" w:rsidRPr="002B5BBC" w:rsidRDefault="007131D7" w:rsidP="008D126B">
      <w:pPr>
        <w:tabs>
          <w:tab w:val="right" w:pos="565"/>
        </w:tabs>
        <w:bidi/>
        <w:jc w:val="both"/>
        <w:rPr>
          <w:rFonts w:ascii="Traditional Arabic" w:hAnsi="Traditional Arabic" w:cs="Traditional Arabic"/>
          <w:sz w:val="32"/>
          <w:szCs w:val="32"/>
          <w:rtl/>
          <w:lang w:bidi="ar-DZ"/>
        </w:rPr>
      </w:pPr>
      <w:r w:rsidRPr="002B5BBC">
        <w:rPr>
          <w:rFonts w:ascii="Traditional Arabic" w:hAnsi="Traditional Arabic" w:cs="Traditional Arabic"/>
          <w:sz w:val="32"/>
          <w:szCs w:val="32"/>
          <w:rtl/>
          <w:lang w:bidi="ar-DZ"/>
        </w:rPr>
        <w:t xml:space="preserve">       فنتيجة التقلص الشديد لاحتياطات الذهب في الخزينة الأمريكية، وسيادة اليقين بضرورة تعديل أسعار تعادل العملات، أصبح من المسلم به ضرورة لجوء الولايات المتحدة الأمريكية إلى تخفيض قيمة الدولار، وفي ذلك الوقت أصبحت الأسواق الدولية لرأس المال مرتبطة ببعضها بشكل كبير من خلال أسواق العملات الأوروبية، وبدأت كميات ضخمة من رؤوس الأموال الأمريكية في الهروب إلى الخارج، بالإضاف</w:t>
      </w:r>
      <w:r w:rsidR="00AE0E0F">
        <w:rPr>
          <w:rFonts w:ascii="Traditional Arabic" w:hAnsi="Traditional Arabic" w:cs="Traditional Arabic"/>
          <w:sz w:val="32"/>
          <w:szCs w:val="32"/>
          <w:rtl/>
          <w:lang w:bidi="ar-DZ"/>
        </w:rPr>
        <w:t xml:space="preserve">ة </w:t>
      </w:r>
      <w:r w:rsidR="00AE0E0F">
        <w:rPr>
          <w:rFonts w:ascii="Traditional Arabic" w:hAnsi="Traditional Arabic" w:cs="Traditional Arabic" w:hint="cs"/>
          <w:sz w:val="32"/>
          <w:szCs w:val="32"/>
          <w:rtl/>
          <w:lang w:bidi="ar-DZ"/>
        </w:rPr>
        <w:t>ل</w:t>
      </w:r>
      <w:r w:rsidRPr="002B5BBC">
        <w:rPr>
          <w:rFonts w:ascii="Traditional Arabic" w:hAnsi="Traditional Arabic" w:cs="Traditional Arabic"/>
          <w:sz w:val="32"/>
          <w:szCs w:val="32"/>
          <w:rtl/>
          <w:lang w:bidi="ar-DZ"/>
        </w:rPr>
        <w:t>لتحويلات الكثيفة من الدولار الأمريكي إلى العملات القوية الأخرى وبصفة خاصة المارك الألماني والين الياباني والفرنك السويسري، الأمر الذي أدى إلى حدوث مزيد من الاختلالات في ميزان المدفوعات الأمريكي</w:t>
      </w:r>
      <w:r w:rsidRPr="002B5BBC">
        <w:rPr>
          <w:rStyle w:val="Appelnotedebasdep"/>
          <w:rFonts w:ascii="Traditional Arabic" w:hAnsi="Traditional Arabic" w:cs="Traditional Arabic"/>
          <w:sz w:val="32"/>
          <w:szCs w:val="32"/>
          <w:rtl/>
          <w:lang w:bidi="ar-DZ"/>
        </w:rPr>
        <w:footnoteReference w:id="34"/>
      </w:r>
      <w:r w:rsidRPr="002B5BBC">
        <w:rPr>
          <w:rFonts w:ascii="Traditional Arabic" w:hAnsi="Traditional Arabic" w:cs="Traditional Arabic"/>
          <w:sz w:val="32"/>
          <w:szCs w:val="32"/>
          <w:rtl/>
          <w:lang w:bidi="ar-DZ"/>
        </w:rPr>
        <w:t>.</w:t>
      </w:r>
      <w:r w:rsidR="00AE0E0F">
        <w:rPr>
          <w:rFonts w:ascii="Traditional Arabic" w:hAnsi="Traditional Arabic" w:cs="Traditional Arabic" w:hint="cs"/>
          <w:sz w:val="32"/>
          <w:szCs w:val="32"/>
          <w:rtl/>
          <w:lang w:bidi="ar-DZ"/>
        </w:rPr>
        <w:t xml:space="preserve"> </w:t>
      </w:r>
    </w:p>
    <w:p w:rsidR="00F82B3A" w:rsidRDefault="007131D7" w:rsidP="00B0289D">
      <w:pPr>
        <w:tabs>
          <w:tab w:val="right" w:pos="565"/>
        </w:tabs>
        <w:bidi/>
        <w:jc w:val="both"/>
        <w:rPr>
          <w:rFonts w:ascii="Traditional Arabic" w:hAnsi="Traditional Arabic" w:cs="Traditional Arabic"/>
          <w:sz w:val="32"/>
          <w:szCs w:val="32"/>
          <w:rtl/>
          <w:lang w:bidi="ar-DZ"/>
        </w:rPr>
      </w:pPr>
      <w:r w:rsidRPr="002B5BBC">
        <w:rPr>
          <w:rFonts w:ascii="Traditional Arabic" w:hAnsi="Traditional Arabic" w:cs="Traditional Arabic"/>
          <w:sz w:val="32"/>
          <w:szCs w:val="32"/>
          <w:rtl/>
          <w:lang w:bidi="ar-DZ"/>
        </w:rPr>
        <w:t xml:space="preserve">       وفي هذه الظروف اضطر رئيس الولايات المتحدة الأمريكية آنذاك ''ريتشارد نيكسون'' إلى أن يعلن في </w:t>
      </w:r>
      <w:r w:rsidRPr="00290838">
        <w:rPr>
          <w:rFonts w:ascii="Traditional Arabic" w:hAnsi="Traditional Arabic" w:cs="Traditional Arabic"/>
          <w:sz w:val="24"/>
          <w:szCs w:val="24"/>
          <w:rtl/>
          <w:lang w:bidi="ar-DZ"/>
        </w:rPr>
        <w:t xml:space="preserve">15 </w:t>
      </w:r>
      <w:r w:rsidR="006E649D">
        <w:rPr>
          <w:rFonts w:ascii="Traditional Arabic" w:hAnsi="Traditional Arabic" w:cs="Traditional Arabic" w:hint="cs"/>
          <w:sz w:val="32"/>
          <w:szCs w:val="32"/>
          <w:rtl/>
          <w:lang w:bidi="ar-DZ"/>
        </w:rPr>
        <w:t xml:space="preserve">أوت </w:t>
      </w:r>
      <w:r w:rsidRPr="00290838">
        <w:rPr>
          <w:rFonts w:ascii="Traditional Arabic" w:hAnsi="Traditional Arabic" w:cs="Traditional Arabic"/>
          <w:sz w:val="24"/>
          <w:szCs w:val="24"/>
          <w:rtl/>
          <w:lang w:bidi="ar-DZ"/>
        </w:rPr>
        <w:t xml:space="preserve">1971 </w:t>
      </w:r>
      <w:r w:rsidRPr="002B5BBC">
        <w:rPr>
          <w:rFonts w:ascii="Traditional Arabic" w:hAnsi="Traditional Arabic" w:cs="Traditional Arabic"/>
          <w:sz w:val="32"/>
          <w:szCs w:val="32"/>
          <w:rtl/>
          <w:lang w:bidi="ar-DZ"/>
        </w:rPr>
        <w:t>قراراته التي اشتملت فص</w:t>
      </w:r>
      <w:r w:rsidR="008D2699">
        <w:rPr>
          <w:rFonts w:ascii="Traditional Arabic" w:hAnsi="Traditional Arabic" w:cs="Traditional Arabic" w:hint="cs"/>
          <w:sz w:val="32"/>
          <w:szCs w:val="32"/>
          <w:rtl/>
          <w:lang w:bidi="ar-DZ"/>
        </w:rPr>
        <w:t>ل</w:t>
      </w:r>
      <w:r w:rsidRPr="002B5BBC">
        <w:rPr>
          <w:rFonts w:ascii="Traditional Arabic" w:hAnsi="Traditional Arabic" w:cs="Traditional Arabic"/>
          <w:sz w:val="32"/>
          <w:szCs w:val="32"/>
          <w:rtl/>
          <w:lang w:bidi="ar-DZ"/>
        </w:rPr>
        <w:t xml:space="preserve"> ارتباط الدولار الأمريكي بالذهب وإلغاء قابلية التحويل وتخفيض قيمته الذهبية، بالإضافة إلى إجراءات أخرى تتعلق بفرض رسوم إضافية على الواردات الأمريكية، وضع قيود على الاستثمارات الأمريكية في الخارج، تخفيض المعونات الأمريكية الخارجية، فضلا عن فرض قيود على </w:t>
      </w:r>
      <w:r w:rsidRPr="002B5BBC">
        <w:rPr>
          <w:rFonts w:ascii="Traditional Arabic" w:hAnsi="Traditional Arabic" w:cs="Traditional Arabic"/>
          <w:sz w:val="32"/>
          <w:szCs w:val="32"/>
          <w:rtl/>
          <w:lang w:bidi="ar-DZ"/>
        </w:rPr>
        <w:lastRenderedPageBreak/>
        <w:t xml:space="preserve">الأجور والأسعار </w:t>
      </w:r>
      <w:r w:rsidR="00B0289D">
        <w:rPr>
          <w:rFonts w:ascii="Traditional Arabic" w:hAnsi="Traditional Arabic" w:cs="Traditional Arabic" w:hint="cs"/>
          <w:sz w:val="32"/>
          <w:szCs w:val="32"/>
          <w:rtl/>
          <w:lang w:bidi="ar-DZ"/>
        </w:rPr>
        <w:t>على</w:t>
      </w:r>
      <w:r w:rsidRPr="002B5BBC">
        <w:rPr>
          <w:rFonts w:ascii="Traditional Arabic" w:hAnsi="Traditional Arabic" w:cs="Traditional Arabic"/>
          <w:sz w:val="32"/>
          <w:szCs w:val="32"/>
          <w:rtl/>
          <w:lang w:bidi="ar-DZ"/>
        </w:rPr>
        <w:t xml:space="preserve"> </w:t>
      </w:r>
      <w:r w:rsidR="00BC3E50" w:rsidRPr="002B5BBC">
        <w:rPr>
          <w:rFonts w:ascii="Traditional Arabic" w:hAnsi="Traditional Arabic" w:cs="Traditional Arabic" w:hint="cs"/>
          <w:sz w:val="32"/>
          <w:szCs w:val="32"/>
          <w:rtl/>
          <w:lang w:bidi="ar-DZ"/>
        </w:rPr>
        <w:t>اقتصاد</w:t>
      </w:r>
      <w:r w:rsidR="003016FA">
        <w:rPr>
          <w:rFonts w:ascii="Traditional Arabic" w:hAnsi="Traditional Arabic" w:cs="Traditional Arabic" w:hint="cs"/>
          <w:sz w:val="32"/>
          <w:szCs w:val="32"/>
          <w:rtl/>
          <w:lang w:bidi="ar-DZ"/>
        </w:rPr>
        <w:t xml:space="preserve"> الولايات المتحدة</w:t>
      </w:r>
      <w:r w:rsidRPr="002B5BBC">
        <w:rPr>
          <w:rFonts w:ascii="Traditional Arabic" w:hAnsi="Traditional Arabic" w:cs="Traditional Arabic"/>
          <w:sz w:val="32"/>
          <w:szCs w:val="32"/>
          <w:rtl/>
          <w:lang w:bidi="ar-DZ"/>
        </w:rPr>
        <w:t xml:space="preserve"> الأمريكي</w:t>
      </w:r>
      <w:r w:rsidR="003016FA">
        <w:rPr>
          <w:rFonts w:ascii="Traditional Arabic" w:hAnsi="Traditional Arabic" w:cs="Traditional Arabic" w:hint="cs"/>
          <w:sz w:val="32"/>
          <w:szCs w:val="32"/>
          <w:rtl/>
          <w:lang w:bidi="ar-DZ"/>
        </w:rPr>
        <w:t>ة</w:t>
      </w:r>
      <w:r w:rsidRPr="002B5BBC">
        <w:rPr>
          <w:rFonts w:ascii="Traditional Arabic" w:hAnsi="Traditional Arabic" w:cs="Traditional Arabic"/>
          <w:sz w:val="32"/>
          <w:szCs w:val="32"/>
          <w:rtl/>
          <w:lang w:bidi="ar-DZ"/>
        </w:rPr>
        <w:t xml:space="preserve"> في محاولة لاحتواء التضخم المحلي المتصاعد، وكانت تلك الإجراءات بمثابة المؤشر على نهاية نظام برتون وودز وقاعدة الصرف بالذهب</w:t>
      </w:r>
      <w:r w:rsidRPr="002B5BBC">
        <w:rPr>
          <w:rStyle w:val="Appelnotedebasdep"/>
          <w:rFonts w:ascii="Traditional Arabic" w:hAnsi="Traditional Arabic" w:cs="Traditional Arabic"/>
          <w:sz w:val="32"/>
          <w:szCs w:val="32"/>
          <w:rtl/>
          <w:lang w:bidi="ar-DZ"/>
        </w:rPr>
        <w:footnoteReference w:id="35"/>
      </w:r>
      <w:r w:rsidRPr="002B5BBC">
        <w:rPr>
          <w:rFonts w:ascii="Traditional Arabic" w:hAnsi="Traditional Arabic" w:cs="Traditional Arabic"/>
          <w:sz w:val="32"/>
          <w:szCs w:val="32"/>
          <w:rtl/>
          <w:lang w:bidi="ar-DZ"/>
        </w:rPr>
        <w:t>.</w:t>
      </w:r>
    </w:p>
    <w:p w:rsidR="00D22DEC" w:rsidRPr="00BC5353" w:rsidRDefault="00D22DEC" w:rsidP="00D22DEC">
      <w:pPr>
        <w:tabs>
          <w:tab w:val="right" w:pos="567"/>
        </w:tabs>
        <w:bidi/>
        <w:jc w:val="both"/>
        <w:rPr>
          <w:rFonts w:ascii="Traditional Arabic" w:hAnsi="Traditional Arabic" w:cs="Traditional Arabic"/>
          <w:sz w:val="32"/>
          <w:szCs w:val="32"/>
          <w:rtl/>
          <w:lang w:bidi="ar-DZ"/>
        </w:rPr>
      </w:pPr>
      <w:r w:rsidRPr="00BC5353">
        <w:rPr>
          <w:rFonts w:ascii="Traditional Arabic" w:hAnsi="Traditional Arabic" w:cs="Traditional Arabic"/>
          <w:b/>
          <w:bCs/>
          <w:sz w:val="32"/>
          <w:szCs w:val="32"/>
          <w:rtl/>
          <w:lang w:bidi="ar-DZ"/>
        </w:rPr>
        <w:t xml:space="preserve">     </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BC5353">
        <w:rPr>
          <w:rFonts w:ascii="Traditional Arabic" w:hAnsi="Traditional Arabic" w:cs="Traditional Arabic"/>
          <w:sz w:val="32"/>
          <w:szCs w:val="32"/>
          <w:rtl/>
          <w:lang w:bidi="ar-DZ"/>
        </w:rPr>
        <w:t>في</w:t>
      </w:r>
      <w:r>
        <w:rPr>
          <w:rFonts w:ascii="Traditional Arabic" w:hAnsi="Traditional Arabic" w:cs="Traditional Arabic" w:hint="cs"/>
          <w:sz w:val="32"/>
          <w:szCs w:val="32"/>
          <w:rtl/>
          <w:lang w:bidi="ar-DZ"/>
        </w:rPr>
        <w:t xml:space="preserve"> </w:t>
      </w:r>
      <w:r w:rsidRPr="00FA29F8">
        <w:rPr>
          <w:rFonts w:ascii="Traditional Arabic" w:hAnsi="Traditional Arabic" w:cs="Traditional Arabic" w:hint="cs"/>
          <w:sz w:val="24"/>
          <w:szCs w:val="24"/>
          <w:rtl/>
          <w:lang w:bidi="ar-DZ"/>
        </w:rPr>
        <w:t xml:space="preserve">17 </w:t>
      </w:r>
      <w:r w:rsidRPr="00FA29F8">
        <w:rPr>
          <w:rFonts w:ascii="Traditional Arabic" w:hAnsi="Traditional Arabic" w:cs="Traditional Arabic" w:hint="cs"/>
          <w:sz w:val="32"/>
          <w:szCs w:val="32"/>
          <w:rtl/>
          <w:lang w:bidi="ar-DZ"/>
        </w:rPr>
        <w:t>و</w:t>
      </w:r>
      <w:r w:rsidRPr="00FA29F8">
        <w:rPr>
          <w:rFonts w:ascii="Traditional Arabic" w:hAnsi="Traditional Arabic" w:cs="Traditional Arabic" w:hint="cs"/>
          <w:sz w:val="24"/>
          <w:szCs w:val="24"/>
          <w:rtl/>
          <w:lang w:bidi="ar-DZ"/>
        </w:rPr>
        <w:t>18</w:t>
      </w:r>
      <w:r w:rsidRPr="00FA29F8">
        <w:rPr>
          <w:rFonts w:ascii="Traditional Arabic" w:hAnsi="Traditional Arabic" w:cs="Traditional Arabic"/>
          <w:sz w:val="24"/>
          <w:szCs w:val="24"/>
          <w:rtl/>
          <w:lang w:bidi="ar-DZ"/>
        </w:rPr>
        <w:t xml:space="preserve"> </w:t>
      </w:r>
      <w:r w:rsidRPr="00BC5353">
        <w:rPr>
          <w:rFonts w:ascii="Traditional Arabic" w:hAnsi="Traditional Arabic" w:cs="Traditional Arabic"/>
          <w:sz w:val="32"/>
          <w:szCs w:val="32"/>
          <w:rtl/>
          <w:lang w:bidi="ar-DZ"/>
        </w:rPr>
        <w:t xml:space="preserve">ديسمبر </w:t>
      </w:r>
      <w:r w:rsidRPr="00AB15F2">
        <w:rPr>
          <w:rFonts w:ascii="Traditional Arabic" w:hAnsi="Traditional Arabic" w:cs="Traditional Arabic"/>
          <w:sz w:val="24"/>
          <w:szCs w:val="24"/>
          <w:rtl/>
          <w:lang w:bidi="ar-DZ"/>
        </w:rPr>
        <w:t xml:space="preserve">1971 </w:t>
      </w:r>
      <w:r w:rsidRPr="00BC5353">
        <w:rPr>
          <w:rFonts w:ascii="Traditional Arabic" w:hAnsi="Traditional Arabic" w:cs="Traditional Arabic"/>
          <w:sz w:val="32"/>
          <w:szCs w:val="32"/>
          <w:rtl/>
          <w:lang w:bidi="ar-DZ"/>
        </w:rPr>
        <w:t xml:space="preserve">اجتمع ممثلو مجموعة الدول العشرة ''الولايات المتحدة الأمريكية، اليابان، انجلترا، فرنسا، ألمانيا، كندا، ايطاليا، هولندا، السويد، بلجيكا'' في ''سميسونيان'' بواشنطن، ووافقوا على رفع سعر أوقية الذهب إلى </w:t>
      </w:r>
      <w:r w:rsidRPr="00AB15F2">
        <w:rPr>
          <w:rFonts w:ascii="Traditional Arabic" w:hAnsi="Traditional Arabic" w:cs="Traditional Arabic"/>
          <w:sz w:val="24"/>
          <w:szCs w:val="24"/>
          <w:rtl/>
          <w:lang w:bidi="ar-DZ"/>
        </w:rPr>
        <w:t>38</w:t>
      </w:r>
      <w:r w:rsidRPr="00BC5353">
        <w:rPr>
          <w:rFonts w:ascii="Traditional Arabic" w:hAnsi="Traditional Arabic" w:cs="Traditional Arabic"/>
          <w:sz w:val="32"/>
          <w:szCs w:val="32"/>
          <w:rtl/>
          <w:lang w:bidi="ar-DZ"/>
        </w:rPr>
        <w:t xml:space="preserve"> دولار بدلا من </w:t>
      </w:r>
      <w:r w:rsidRPr="00AB15F2">
        <w:rPr>
          <w:rFonts w:ascii="Traditional Arabic" w:hAnsi="Traditional Arabic" w:cs="Traditional Arabic"/>
          <w:sz w:val="24"/>
          <w:szCs w:val="24"/>
          <w:rtl/>
          <w:lang w:bidi="ar-DZ"/>
        </w:rPr>
        <w:t xml:space="preserve">35 </w:t>
      </w:r>
      <w:r w:rsidRPr="00BC5353">
        <w:rPr>
          <w:rFonts w:ascii="Traditional Arabic" w:hAnsi="Traditional Arabic" w:cs="Traditional Arabic"/>
          <w:sz w:val="32"/>
          <w:szCs w:val="32"/>
          <w:rtl/>
          <w:lang w:bidi="ar-DZ"/>
        </w:rPr>
        <w:t xml:space="preserve">دولارا للأوقية، الأمر الذي يعني خفض قيمة الدولار بنسبة </w:t>
      </w:r>
      <w:r w:rsidRPr="00AB15F2">
        <w:rPr>
          <w:rFonts w:ascii="Traditional Arabic" w:hAnsi="Traditional Arabic" w:cs="Traditional Arabic"/>
          <w:sz w:val="24"/>
          <w:szCs w:val="24"/>
          <w:rtl/>
          <w:lang w:bidi="ar-DZ"/>
        </w:rPr>
        <w:t>9</w:t>
      </w:r>
      <m:oMath>
        <m:r>
          <m:rPr>
            <m:sty m:val="p"/>
          </m:rPr>
          <w:rPr>
            <w:rFonts w:ascii="Traditional Arabic" w:hAnsi="Traditional Arabic" w:cs="Traditional Arabic"/>
            <w:sz w:val="24"/>
            <w:szCs w:val="24"/>
            <w:rtl/>
            <w:lang w:bidi="ar-DZ"/>
          </w:rPr>
          <m:t>%</m:t>
        </m:r>
      </m:oMath>
      <w:r w:rsidRPr="00BC5353">
        <w:rPr>
          <w:rFonts w:ascii="Traditional Arabic" w:hAnsi="Traditional Arabic" w:cs="Traditional Arabic"/>
          <w:sz w:val="32"/>
          <w:szCs w:val="32"/>
          <w:rtl/>
          <w:lang w:bidi="ar-DZ"/>
        </w:rPr>
        <w:t xml:space="preserve">. وفي ذلك الوقت رفع المارك الألماني بنسبة </w:t>
      </w:r>
      <w:r w:rsidRPr="00AB15F2">
        <w:rPr>
          <w:rFonts w:ascii="Traditional Arabic" w:hAnsi="Traditional Arabic" w:cs="Traditional Arabic"/>
          <w:sz w:val="24"/>
          <w:szCs w:val="24"/>
          <w:rtl/>
          <w:lang w:bidi="ar-DZ"/>
        </w:rPr>
        <w:t>17</w:t>
      </w:r>
      <m:oMath>
        <m:r>
          <m:rPr>
            <m:sty m:val="p"/>
          </m:rPr>
          <w:rPr>
            <w:rFonts w:ascii="Traditional Arabic" w:hAnsi="Traditional Arabic" w:cs="Traditional Arabic"/>
            <w:sz w:val="24"/>
            <w:szCs w:val="24"/>
            <w:rtl/>
            <w:lang w:bidi="ar-DZ"/>
          </w:rPr>
          <m:t>%</m:t>
        </m:r>
      </m:oMath>
      <w:r w:rsidRPr="00AB15F2">
        <w:rPr>
          <w:rFonts w:ascii="Traditional Arabic" w:hAnsi="Traditional Arabic" w:cs="Traditional Arabic"/>
          <w:sz w:val="24"/>
          <w:szCs w:val="24"/>
          <w:rtl/>
          <w:lang w:bidi="ar-DZ"/>
        </w:rPr>
        <w:t xml:space="preserve"> </w:t>
      </w:r>
      <w:r w:rsidRPr="00BC5353">
        <w:rPr>
          <w:rFonts w:ascii="Traditional Arabic" w:hAnsi="Traditional Arabic" w:cs="Traditional Arabic"/>
          <w:sz w:val="32"/>
          <w:szCs w:val="32"/>
          <w:rtl/>
          <w:lang w:bidi="ar-DZ"/>
        </w:rPr>
        <w:t xml:space="preserve">والين الياباني بنسبة </w:t>
      </w:r>
      <w:r w:rsidRPr="00AB15F2">
        <w:rPr>
          <w:rFonts w:ascii="Traditional Arabic" w:hAnsi="Traditional Arabic" w:cs="Traditional Arabic"/>
          <w:sz w:val="24"/>
          <w:szCs w:val="24"/>
          <w:rtl/>
          <w:lang w:bidi="ar-DZ"/>
        </w:rPr>
        <w:t>14</w:t>
      </w:r>
      <m:oMath>
        <m:r>
          <m:rPr>
            <m:sty m:val="p"/>
          </m:rPr>
          <w:rPr>
            <w:rFonts w:ascii="Traditional Arabic" w:hAnsi="Traditional Arabic" w:cs="Traditional Arabic"/>
            <w:sz w:val="24"/>
            <w:szCs w:val="24"/>
            <w:rtl/>
            <w:lang w:bidi="ar-DZ"/>
          </w:rPr>
          <m:t>%</m:t>
        </m:r>
      </m:oMath>
      <w:r w:rsidRPr="008B35AF">
        <w:rPr>
          <w:rFonts w:ascii="Traditional Arabic" w:hAnsi="Traditional Arabic" w:cs="Traditional Arabic"/>
          <w:sz w:val="32"/>
          <w:szCs w:val="32"/>
          <w:rtl/>
          <w:lang w:bidi="ar-DZ"/>
        </w:rPr>
        <w:t>،</w:t>
      </w:r>
      <w:r w:rsidRPr="00AB15F2">
        <w:rPr>
          <w:rFonts w:ascii="Traditional Arabic" w:hAnsi="Traditional Arabic" w:cs="Traditional Arabic"/>
          <w:sz w:val="24"/>
          <w:szCs w:val="24"/>
          <w:rtl/>
          <w:lang w:bidi="ar-DZ"/>
        </w:rPr>
        <w:t xml:space="preserve"> </w:t>
      </w:r>
      <w:r w:rsidRPr="00BC5353">
        <w:rPr>
          <w:rFonts w:ascii="Traditional Arabic" w:hAnsi="Traditional Arabic" w:cs="Traditional Arabic"/>
          <w:sz w:val="32"/>
          <w:szCs w:val="32"/>
          <w:rtl/>
          <w:lang w:bidi="ar-DZ"/>
        </w:rPr>
        <w:t xml:space="preserve">ورفعت كذلك قيمة العملات الأخرى بنسب أقل. ومن ناحية أخرى رفع الحد المسموح به لتغير سعر التعادل الأساسي ليصبح </w:t>
      </w:r>
      <w:r w:rsidRPr="00AB15F2">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AB15F2">
        <w:rPr>
          <w:rFonts w:ascii="Traditional Arabic" w:hAnsi="Traditional Arabic" w:cs="Traditional Arabic"/>
          <w:sz w:val="24"/>
          <w:szCs w:val="24"/>
          <w:rtl/>
          <w:lang w:bidi="ar-DZ"/>
        </w:rPr>
        <w:t xml:space="preserve"> </w:t>
      </w:r>
      <w:r w:rsidRPr="00BC5353">
        <w:rPr>
          <w:rFonts w:ascii="Traditional Arabic" w:hAnsi="Traditional Arabic" w:cs="Traditional Arabic"/>
          <w:sz w:val="32"/>
          <w:szCs w:val="32"/>
          <w:rtl/>
          <w:lang w:bidi="ar-DZ"/>
        </w:rPr>
        <w:t xml:space="preserve">بدلا من </w:t>
      </w:r>
      <w:r w:rsidRPr="00AB15F2">
        <w:rPr>
          <w:rFonts w:ascii="Traditional Arabic" w:hAnsi="Traditional Arabic" w:cs="Traditional Arabic"/>
          <w:sz w:val="24"/>
          <w:szCs w:val="24"/>
          <w:rtl/>
          <w:lang w:bidi="ar-DZ"/>
        </w:rPr>
        <w:t>1</w:t>
      </w:r>
      <m:oMath>
        <m:r>
          <m:rPr>
            <m:sty m:val="p"/>
          </m:rPr>
          <w:rPr>
            <w:rFonts w:ascii="Traditional Arabic" w:hAnsi="Traditional Arabic" w:cs="Traditional Arabic"/>
            <w:sz w:val="24"/>
            <w:szCs w:val="24"/>
            <w:rtl/>
            <w:lang w:bidi="ar-DZ"/>
          </w:rPr>
          <m:t>%</m:t>
        </m:r>
      </m:oMath>
      <w:r w:rsidRPr="00BC5353">
        <w:rPr>
          <w:rFonts w:ascii="Traditional Arabic" w:hAnsi="Traditional Arabic" w:cs="Traditional Arabic"/>
          <w:sz w:val="32"/>
          <w:szCs w:val="32"/>
          <w:rtl/>
          <w:lang w:bidi="ar-DZ"/>
        </w:rPr>
        <w:t xml:space="preserve"> فوق أو تحت هذا السعر. وهكذا منذ اللحظة التي أعلنت فيها عدم قابلية تحويل الدولار إلى ذهب أصبح العالم على قاعدة الصرف بالدولار.</w:t>
      </w:r>
    </w:p>
    <w:p w:rsidR="007523C8" w:rsidRDefault="00D22DEC" w:rsidP="001C706E">
      <w:pPr>
        <w:tabs>
          <w:tab w:val="right" w:pos="565"/>
        </w:tabs>
        <w:bidi/>
        <w:jc w:val="both"/>
        <w:rPr>
          <w:rFonts w:ascii="Traditional Arabic" w:hAnsi="Traditional Arabic" w:cs="Traditional Arabic"/>
          <w:sz w:val="32"/>
          <w:szCs w:val="32"/>
          <w:rtl/>
          <w:lang w:bidi="ar-DZ"/>
        </w:rPr>
      </w:pPr>
      <w:r w:rsidRPr="00BC535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BC5353">
        <w:rPr>
          <w:rFonts w:ascii="Traditional Arabic" w:hAnsi="Traditional Arabic" w:cs="Traditional Arabic"/>
          <w:sz w:val="32"/>
          <w:szCs w:val="32"/>
          <w:rtl/>
          <w:lang w:bidi="ar-DZ"/>
        </w:rPr>
        <w:t xml:space="preserve">  وأمام استمرار وتزايد العجز الكبير لميزان المدفوعات الأمريكي أدرك الجميع عدم صلاحية اتفاقية ''سميسونيان'' للتطبيق وأن من الضروري تخفيض قيمة الدولار من جديد. ومع تزايد المضاربات على الدولار اضطرت الولايات المتحدة</w:t>
      </w:r>
      <w:r w:rsidR="00EE27AB">
        <w:rPr>
          <w:rFonts w:ascii="Traditional Arabic" w:hAnsi="Traditional Arabic" w:cs="Traditional Arabic" w:hint="cs"/>
          <w:sz w:val="32"/>
          <w:szCs w:val="32"/>
          <w:rtl/>
          <w:lang w:bidi="ar-DZ"/>
        </w:rPr>
        <w:t xml:space="preserve"> الأمريكية</w:t>
      </w:r>
      <w:r w:rsidRPr="00BC5353">
        <w:rPr>
          <w:rFonts w:ascii="Traditional Arabic" w:hAnsi="Traditional Arabic" w:cs="Traditional Arabic"/>
          <w:sz w:val="32"/>
          <w:szCs w:val="32"/>
          <w:rtl/>
          <w:lang w:bidi="ar-DZ"/>
        </w:rPr>
        <w:t xml:space="preserve"> إلى رفع سعر أوقية الذهب إلى </w:t>
      </w:r>
      <w:r w:rsidRPr="00AB15F2">
        <w:rPr>
          <w:rFonts w:ascii="Traditional Arabic" w:hAnsi="Traditional Arabic" w:cs="Traditional Arabic"/>
          <w:sz w:val="24"/>
          <w:szCs w:val="24"/>
          <w:rtl/>
          <w:lang w:bidi="ar-DZ"/>
        </w:rPr>
        <w:t xml:space="preserve">42.22 </w:t>
      </w:r>
      <w:r w:rsidRPr="00BC5353">
        <w:rPr>
          <w:rFonts w:ascii="Traditional Arabic" w:hAnsi="Traditional Arabic" w:cs="Traditional Arabic"/>
          <w:sz w:val="32"/>
          <w:szCs w:val="32"/>
          <w:rtl/>
          <w:lang w:bidi="ar-DZ"/>
        </w:rPr>
        <w:t>دولارا فان</w:t>
      </w:r>
      <w:r>
        <w:rPr>
          <w:rFonts w:ascii="Traditional Arabic" w:hAnsi="Traditional Arabic" w:cs="Traditional Arabic" w:hint="cs"/>
          <w:sz w:val="32"/>
          <w:szCs w:val="32"/>
          <w:rtl/>
          <w:lang w:bidi="ar-DZ"/>
        </w:rPr>
        <w:t>خ</w:t>
      </w:r>
      <w:r w:rsidRPr="00BC5353">
        <w:rPr>
          <w:rFonts w:ascii="Traditional Arabic" w:hAnsi="Traditional Arabic" w:cs="Traditional Arabic"/>
          <w:sz w:val="32"/>
          <w:szCs w:val="32"/>
          <w:rtl/>
          <w:lang w:bidi="ar-DZ"/>
        </w:rPr>
        <w:t xml:space="preserve">فضت بذلك قيمة الدولار مرة أخرى بنسبة </w:t>
      </w:r>
      <w:r w:rsidRPr="00AB15F2">
        <w:rPr>
          <w:rFonts w:ascii="Traditional Arabic" w:hAnsi="Traditional Arabic" w:cs="Traditional Arabic"/>
          <w:sz w:val="24"/>
          <w:szCs w:val="24"/>
          <w:rtl/>
          <w:lang w:bidi="ar-DZ"/>
        </w:rPr>
        <w:t>10</w:t>
      </w:r>
      <m:oMath>
        <m:r>
          <m:rPr>
            <m:sty m:val="p"/>
          </m:rPr>
          <w:rPr>
            <w:rFonts w:ascii="Traditional Arabic" w:hAnsi="Traditional Arabic" w:cs="Traditional Arabic"/>
            <w:sz w:val="24"/>
            <w:szCs w:val="24"/>
            <w:rtl/>
            <w:lang w:bidi="ar-DZ"/>
          </w:rPr>
          <m:t>%</m:t>
        </m:r>
      </m:oMath>
      <w:r w:rsidRPr="00AB15F2">
        <w:rPr>
          <w:rFonts w:ascii="Traditional Arabic" w:hAnsi="Traditional Arabic" w:cs="Traditional Arabic"/>
          <w:sz w:val="32"/>
          <w:szCs w:val="32"/>
          <w:rtl/>
          <w:lang w:bidi="ar-DZ"/>
        </w:rPr>
        <w:t>.</w:t>
      </w:r>
      <w:r w:rsidRPr="00AB15F2">
        <w:rPr>
          <w:rFonts w:ascii="Traditional Arabic" w:hAnsi="Traditional Arabic" w:cs="Traditional Arabic"/>
          <w:sz w:val="24"/>
          <w:szCs w:val="24"/>
          <w:rtl/>
          <w:lang w:bidi="ar-DZ"/>
        </w:rPr>
        <w:t xml:space="preserve"> </w:t>
      </w:r>
      <w:r w:rsidRPr="00BC5353">
        <w:rPr>
          <w:rFonts w:ascii="Traditional Arabic" w:hAnsi="Traditional Arabic" w:cs="Traditional Arabic"/>
          <w:sz w:val="32"/>
          <w:szCs w:val="32"/>
          <w:rtl/>
          <w:lang w:bidi="ar-DZ"/>
        </w:rPr>
        <w:t xml:space="preserve">وإزاء عدم قابلية تحويل الدولار إلى ذهب قررت الدول الستة المؤسسة للسوق الأوروبية المشتركة في مارس </w:t>
      </w:r>
      <w:r w:rsidRPr="00AB15F2">
        <w:rPr>
          <w:rFonts w:ascii="Traditional Arabic" w:hAnsi="Traditional Arabic" w:cs="Traditional Arabic"/>
          <w:sz w:val="24"/>
          <w:szCs w:val="24"/>
          <w:rtl/>
          <w:lang w:bidi="ar-DZ"/>
        </w:rPr>
        <w:t xml:space="preserve">1972 </w:t>
      </w:r>
      <w:r w:rsidRPr="00BC5353">
        <w:rPr>
          <w:rFonts w:ascii="Traditional Arabic" w:hAnsi="Traditional Arabic" w:cs="Traditional Arabic"/>
          <w:sz w:val="32"/>
          <w:szCs w:val="32"/>
          <w:rtl/>
          <w:lang w:bidi="ar-DZ"/>
        </w:rPr>
        <w:t xml:space="preserve">تعويم عملاتها بشكل مشترك مقابل الدولار في حدود </w:t>
      </w:r>
      <w:r w:rsidRPr="00AB15F2">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AB15F2">
        <w:rPr>
          <w:rFonts w:ascii="Traditional Arabic" w:hAnsi="Traditional Arabic" w:cs="Traditional Arabic"/>
          <w:sz w:val="24"/>
          <w:szCs w:val="24"/>
          <w:rtl/>
          <w:lang w:bidi="ar-DZ"/>
        </w:rPr>
        <w:t xml:space="preserve"> </w:t>
      </w:r>
      <w:r w:rsidRPr="00BC5353">
        <w:rPr>
          <w:rFonts w:ascii="Traditional Arabic" w:hAnsi="Traditional Arabic" w:cs="Traditional Arabic"/>
          <w:sz w:val="32"/>
          <w:szCs w:val="32"/>
          <w:rtl/>
          <w:lang w:bidi="ar-DZ"/>
        </w:rPr>
        <w:t xml:space="preserve">فوق أو تحت سعر التعادل وفقا للنظام الذي عرف باسم الثعبان في النفق. ولكن مع تزايد حدة المضاربات مرة أخرى قررت السلطات النقدية في الدول الصناعية الكبرى في مارس </w:t>
      </w:r>
      <w:r w:rsidRPr="00AB15F2">
        <w:rPr>
          <w:rFonts w:ascii="Traditional Arabic" w:hAnsi="Traditional Arabic" w:cs="Traditional Arabic"/>
          <w:sz w:val="24"/>
          <w:szCs w:val="24"/>
          <w:rtl/>
          <w:lang w:bidi="ar-DZ"/>
        </w:rPr>
        <w:t xml:space="preserve">1973 </w:t>
      </w:r>
      <w:r w:rsidRPr="00BC5353">
        <w:rPr>
          <w:rFonts w:ascii="Traditional Arabic" w:hAnsi="Traditional Arabic" w:cs="Traditional Arabic"/>
          <w:sz w:val="32"/>
          <w:szCs w:val="32"/>
          <w:rtl/>
          <w:lang w:bidi="ar-DZ"/>
        </w:rPr>
        <w:t>إطلاق حرية التعويم لعملاتها إما بصورة مستقلة ''الدولار الأمريكي، الجنيه الإسترليني، الين الياباني، الفرنك السويسري، الليرة الايطالية، الدولار الكندي'' أو بصورة مشتركة ''المارك الألماني والفرنك الفرنسي بالإضافة إلى عملات الدول الست الأ</w:t>
      </w:r>
      <w:r w:rsidR="00F27642">
        <w:rPr>
          <w:rFonts w:ascii="Traditional Arabic" w:hAnsi="Traditional Arabic" w:cs="Traditional Arabic"/>
          <w:sz w:val="32"/>
          <w:szCs w:val="32"/>
          <w:rtl/>
          <w:lang w:bidi="ar-DZ"/>
        </w:rPr>
        <w:t xml:space="preserve">خرى في وسط وشمال أوروبا مع ترك </w:t>
      </w:r>
      <w:r w:rsidRPr="00BC5353">
        <w:rPr>
          <w:rFonts w:ascii="Traditional Arabic" w:hAnsi="Traditional Arabic" w:cs="Traditional Arabic"/>
          <w:sz w:val="32"/>
          <w:szCs w:val="32"/>
          <w:rtl/>
          <w:lang w:bidi="ar-DZ"/>
        </w:rPr>
        <w:t xml:space="preserve">الثعبان يتحرك في هامش قدره </w:t>
      </w:r>
      <w:r w:rsidRPr="00AB15F2">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BC5353">
        <w:rPr>
          <w:rFonts w:ascii="Traditional Arabic" w:hAnsi="Traditional Arabic" w:cs="Traditional Arabic"/>
          <w:sz w:val="32"/>
          <w:szCs w:val="32"/>
          <w:rtl/>
          <w:lang w:bidi="ar-DZ"/>
        </w:rPr>
        <w:t xml:space="preserve"> بين أقوى عملة وأضعف عملة في مقابل الدولار'' وهكذا تمت ولادة نظام التعويم المدار لأسعار الصرف</w:t>
      </w:r>
      <w:r w:rsidRPr="00BC5353">
        <w:rPr>
          <w:rStyle w:val="Appelnotedebasdep"/>
          <w:rFonts w:ascii="Traditional Arabic" w:hAnsi="Traditional Arabic" w:cs="Traditional Arabic"/>
          <w:sz w:val="32"/>
          <w:szCs w:val="32"/>
          <w:rtl/>
          <w:lang w:bidi="ar-DZ"/>
        </w:rPr>
        <w:footnoteReference w:id="36"/>
      </w:r>
      <w:r w:rsidRPr="00BC5353">
        <w:rPr>
          <w:rFonts w:ascii="Traditional Arabic" w:hAnsi="Traditional Arabic" w:cs="Traditional Arabic"/>
          <w:sz w:val="32"/>
          <w:szCs w:val="32"/>
          <w:rtl/>
          <w:lang w:bidi="ar-DZ"/>
        </w:rPr>
        <w:t>.</w:t>
      </w:r>
      <w:r w:rsidR="00684F46">
        <w:rPr>
          <w:rFonts w:ascii="Traditional Arabic" w:hAnsi="Traditional Arabic" w:cs="Traditional Arabic"/>
          <w:sz w:val="32"/>
          <w:szCs w:val="32"/>
          <w:rtl/>
          <w:lang w:bidi="ar-DZ"/>
        </w:rPr>
        <w:tab/>
      </w:r>
    </w:p>
    <w:p w:rsidR="00816448" w:rsidRDefault="00816448" w:rsidP="00816448">
      <w:pPr>
        <w:tabs>
          <w:tab w:val="right" w:pos="565"/>
        </w:tabs>
        <w:bidi/>
        <w:jc w:val="both"/>
        <w:rPr>
          <w:rFonts w:ascii="Traditional Arabic" w:hAnsi="Traditional Arabic" w:cs="Traditional Arabic"/>
          <w:sz w:val="32"/>
          <w:szCs w:val="32"/>
          <w:rtl/>
          <w:lang w:bidi="ar-DZ"/>
        </w:rPr>
      </w:pPr>
    </w:p>
    <w:p w:rsidR="00816448" w:rsidRPr="00D22DEC" w:rsidRDefault="00816448" w:rsidP="00816448">
      <w:pPr>
        <w:tabs>
          <w:tab w:val="right" w:pos="565"/>
        </w:tabs>
        <w:bidi/>
        <w:jc w:val="both"/>
        <w:rPr>
          <w:rFonts w:ascii="Traditional Arabic" w:hAnsi="Traditional Arabic" w:cs="Traditional Arabic"/>
          <w:sz w:val="32"/>
          <w:szCs w:val="32"/>
          <w:rtl/>
          <w:lang w:bidi="ar-DZ"/>
        </w:rPr>
      </w:pPr>
    </w:p>
    <w:p w:rsidR="00A447F0" w:rsidRDefault="003D4A2D" w:rsidP="00AF47D0">
      <w:pPr>
        <w:tabs>
          <w:tab w:val="right" w:pos="565"/>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 الثالث</w:t>
      </w:r>
      <w:r w:rsidR="00A447F0" w:rsidRPr="00C15069">
        <w:rPr>
          <w:rFonts w:ascii="Traditional Arabic" w:hAnsi="Traditional Arabic" w:cs="Traditional Arabic"/>
          <w:b/>
          <w:bCs/>
          <w:sz w:val="32"/>
          <w:szCs w:val="32"/>
          <w:rtl/>
          <w:lang w:bidi="ar-DZ"/>
        </w:rPr>
        <w:t xml:space="preserve">: </w:t>
      </w:r>
      <w:r w:rsidR="00C15069" w:rsidRPr="00C15069">
        <w:rPr>
          <w:rFonts w:ascii="Traditional Arabic" w:hAnsi="Traditional Arabic" w:cs="Traditional Arabic"/>
          <w:b/>
          <w:bCs/>
          <w:sz w:val="32"/>
          <w:szCs w:val="32"/>
          <w:rtl/>
          <w:lang w:bidi="ar-DZ"/>
        </w:rPr>
        <w:t>التطورات النقدية العالمية بعد انهيار نظام بريتون وودز</w:t>
      </w:r>
      <w:r w:rsidR="00C15069">
        <w:rPr>
          <w:rFonts w:ascii="Traditional Arabic" w:hAnsi="Traditional Arabic" w:cs="Traditional Arabic" w:hint="cs"/>
          <w:b/>
          <w:bCs/>
          <w:sz w:val="32"/>
          <w:szCs w:val="32"/>
          <w:rtl/>
          <w:lang w:bidi="ar-DZ"/>
        </w:rPr>
        <w:t>:</w:t>
      </w:r>
      <w:r w:rsidR="00120311">
        <w:rPr>
          <w:rFonts w:ascii="Traditional Arabic" w:hAnsi="Traditional Arabic" w:cs="Traditional Arabic" w:hint="cs"/>
          <w:b/>
          <w:bCs/>
          <w:sz w:val="32"/>
          <w:szCs w:val="32"/>
          <w:rtl/>
          <w:lang w:bidi="ar-DZ"/>
        </w:rPr>
        <w:t xml:space="preserve">  </w:t>
      </w:r>
    </w:p>
    <w:p w:rsidR="00AF47D0" w:rsidRPr="00AF47D0" w:rsidRDefault="00AF47D0" w:rsidP="007C0482">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F47D0">
        <w:rPr>
          <w:rFonts w:ascii="Traditional Arabic" w:hAnsi="Traditional Arabic" w:cs="Traditional Arabic" w:hint="cs"/>
          <w:sz w:val="32"/>
          <w:szCs w:val="32"/>
          <w:rtl/>
          <w:lang w:bidi="ar-DZ"/>
        </w:rPr>
        <w:t xml:space="preserve"> لا شك أن التطورات النقدية الدولية التي تلاحقت بعد القرار التاريخي بإنهاء قابلية تحويل الدولار إلى ذهب في </w:t>
      </w:r>
      <w:r w:rsidRPr="00AF47D0">
        <w:rPr>
          <w:rFonts w:ascii="Traditional Arabic" w:hAnsi="Traditional Arabic" w:cs="Traditional Arabic" w:hint="cs"/>
          <w:sz w:val="24"/>
          <w:szCs w:val="24"/>
          <w:rtl/>
          <w:lang w:bidi="ar-DZ"/>
        </w:rPr>
        <w:t xml:space="preserve">15 </w:t>
      </w:r>
      <w:r w:rsidRPr="00AF47D0">
        <w:rPr>
          <w:rFonts w:ascii="Traditional Arabic" w:hAnsi="Traditional Arabic" w:cs="Traditional Arabic" w:hint="cs"/>
          <w:sz w:val="32"/>
          <w:szCs w:val="32"/>
          <w:rtl/>
          <w:lang w:bidi="ar-DZ"/>
        </w:rPr>
        <w:t xml:space="preserve">أوت </w:t>
      </w:r>
      <w:r w:rsidRPr="00AF47D0">
        <w:rPr>
          <w:rFonts w:ascii="Traditional Arabic" w:hAnsi="Traditional Arabic" w:cs="Traditional Arabic" w:hint="cs"/>
          <w:sz w:val="24"/>
          <w:szCs w:val="24"/>
          <w:rtl/>
          <w:lang w:bidi="ar-DZ"/>
        </w:rPr>
        <w:t xml:space="preserve">1971 </w:t>
      </w:r>
      <w:r w:rsidRPr="00AF47D0">
        <w:rPr>
          <w:rFonts w:ascii="Traditional Arabic" w:hAnsi="Traditional Arabic" w:cs="Traditional Arabic" w:hint="cs"/>
          <w:sz w:val="32"/>
          <w:szCs w:val="32"/>
          <w:rtl/>
          <w:lang w:bidi="ar-DZ"/>
        </w:rPr>
        <w:t>ثم انهيار نظام استقرار أسعار الصرف قد أد</w:t>
      </w:r>
      <w:r w:rsidR="007C0482">
        <w:rPr>
          <w:rFonts w:ascii="Traditional Arabic" w:hAnsi="Traditional Arabic" w:cs="Traditional Arabic" w:hint="cs"/>
          <w:sz w:val="32"/>
          <w:szCs w:val="32"/>
          <w:rtl/>
          <w:lang w:bidi="ar-DZ"/>
        </w:rPr>
        <w:t>ت</w:t>
      </w:r>
      <w:r w:rsidRPr="00AF47D0">
        <w:rPr>
          <w:rFonts w:ascii="Traditional Arabic" w:hAnsi="Traditional Arabic" w:cs="Traditional Arabic" w:hint="cs"/>
          <w:sz w:val="32"/>
          <w:szCs w:val="32"/>
          <w:rtl/>
          <w:lang w:bidi="ar-DZ"/>
        </w:rPr>
        <w:t xml:space="preserve"> إلى تعويم الأقطار الصناعية لعملاتها، مما أجبرت صندوق النقد الدولي على التكيف مع المتغيرات التي حدثت بعد انهيار نظام بريتون وودز، وتم ذلك بموجب التعديل الثاني لاتفاقية الصندوق، والذي</w:t>
      </w:r>
      <w:r w:rsidR="00D324D1">
        <w:rPr>
          <w:rFonts w:ascii="Traditional Arabic" w:hAnsi="Traditional Arabic" w:cs="Traditional Arabic" w:hint="cs"/>
          <w:sz w:val="32"/>
          <w:szCs w:val="32"/>
          <w:rtl/>
          <w:lang w:bidi="ar-DZ"/>
        </w:rPr>
        <w:t xml:space="preserve"> </w:t>
      </w:r>
      <w:r w:rsidRPr="00AF47D0">
        <w:rPr>
          <w:rFonts w:ascii="Traditional Arabic" w:hAnsi="Traditional Arabic" w:cs="Traditional Arabic" w:hint="cs"/>
          <w:sz w:val="32"/>
          <w:szCs w:val="32"/>
          <w:rtl/>
          <w:lang w:bidi="ar-DZ"/>
        </w:rPr>
        <w:t>عرف باسم اتفاقية</w:t>
      </w:r>
      <w:r w:rsidR="00C26D20">
        <w:rPr>
          <w:rFonts w:ascii="Traditional Arabic" w:hAnsi="Traditional Arabic" w:cs="Traditional Arabic" w:hint="cs"/>
          <w:sz w:val="32"/>
          <w:szCs w:val="32"/>
          <w:rtl/>
          <w:lang w:bidi="ar-DZ"/>
        </w:rPr>
        <w:t xml:space="preserve"> ج</w:t>
      </w:r>
      <w:r w:rsidRPr="00AF47D0">
        <w:rPr>
          <w:rFonts w:ascii="Traditional Arabic" w:hAnsi="Traditional Arabic" w:cs="Traditional Arabic" w:hint="cs"/>
          <w:sz w:val="32"/>
          <w:szCs w:val="32"/>
          <w:rtl/>
          <w:lang w:bidi="ar-DZ"/>
        </w:rPr>
        <w:t xml:space="preserve">مايكا. ولهذا سوف نتطرق إلى نظام تعويم أسعار صرف العملات وكذلك سوف نستعرض أهم ما تضمنه </w:t>
      </w:r>
      <w:r w:rsidR="00D324D1">
        <w:rPr>
          <w:rFonts w:ascii="Traditional Arabic" w:hAnsi="Traditional Arabic" w:cs="Traditional Arabic" w:hint="cs"/>
          <w:sz w:val="32"/>
          <w:szCs w:val="32"/>
          <w:rtl/>
          <w:lang w:bidi="ar-DZ"/>
        </w:rPr>
        <w:t xml:space="preserve">هذا </w:t>
      </w:r>
      <w:r w:rsidRPr="00AF47D0">
        <w:rPr>
          <w:rFonts w:ascii="Traditional Arabic" w:hAnsi="Traditional Arabic" w:cs="Traditional Arabic" w:hint="cs"/>
          <w:sz w:val="32"/>
          <w:szCs w:val="32"/>
          <w:rtl/>
          <w:lang w:bidi="ar-DZ"/>
        </w:rPr>
        <w:t>التعديل</w:t>
      </w:r>
      <w:r w:rsidR="00D324D1">
        <w:rPr>
          <w:rFonts w:ascii="Traditional Arabic" w:hAnsi="Traditional Arabic" w:cs="Traditional Arabic" w:hint="cs"/>
          <w:sz w:val="32"/>
          <w:szCs w:val="32"/>
          <w:rtl/>
          <w:lang w:bidi="ar-DZ"/>
        </w:rPr>
        <w:t>.</w:t>
      </w:r>
      <w:r w:rsidRPr="00AF47D0">
        <w:rPr>
          <w:rFonts w:ascii="Traditional Arabic" w:hAnsi="Traditional Arabic" w:cs="Traditional Arabic" w:hint="cs"/>
          <w:sz w:val="32"/>
          <w:szCs w:val="32"/>
          <w:rtl/>
          <w:lang w:bidi="ar-DZ"/>
        </w:rPr>
        <w:t xml:space="preserve"> </w:t>
      </w:r>
      <w:r w:rsidR="00217681">
        <w:rPr>
          <w:rFonts w:ascii="Traditional Arabic" w:hAnsi="Traditional Arabic" w:cs="Traditional Arabic" w:hint="cs"/>
          <w:sz w:val="32"/>
          <w:szCs w:val="32"/>
          <w:rtl/>
          <w:lang w:bidi="ar-DZ"/>
        </w:rPr>
        <w:t xml:space="preserve">  </w:t>
      </w:r>
    </w:p>
    <w:p w:rsidR="00C5313A" w:rsidRPr="00B246B1" w:rsidRDefault="00B246B1" w:rsidP="00B246B1">
      <w:pPr>
        <w:bidi/>
        <w:spacing w:after="0"/>
        <w:jc w:val="both"/>
        <w:rPr>
          <w:rFonts w:ascii="Traditional Arabic" w:hAnsi="Traditional Arabic" w:cs="Traditional Arabic"/>
          <w:b/>
          <w:bCs/>
          <w:sz w:val="32"/>
          <w:szCs w:val="32"/>
          <w:rtl/>
          <w:lang w:bidi="ar-DZ"/>
        </w:rPr>
      </w:pPr>
      <w:r w:rsidRPr="00B246B1">
        <w:rPr>
          <w:rFonts w:ascii="Traditional Arabic" w:hAnsi="Traditional Arabic" w:cs="Traditional Arabic" w:hint="cs"/>
          <w:b/>
          <w:bCs/>
          <w:sz w:val="32"/>
          <w:szCs w:val="32"/>
          <w:rtl/>
          <w:lang w:bidi="ar-DZ"/>
        </w:rPr>
        <w:t>المطلب الأول:</w:t>
      </w:r>
      <w:r w:rsidR="005F7A38" w:rsidRPr="00B246B1">
        <w:rPr>
          <w:rFonts w:ascii="Traditional Arabic" w:hAnsi="Traditional Arabic" w:cs="Traditional Arabic"/>
          <w:b/>
          <w:bCs/>
          <w:sz w:val="32"/>
          <w:szCs w:val="32"/>
          <w:rtl/>
          <w:lang w:bidi="ar-DZ"/>
        </w:rPr>
        <w:t xml:space="preserve"> </w:t>
      </w:r>
      <w:r w:rsidR="00384158" w:rsidRPr="00B246B1">
        <w:rPr>
          <w:rFonts w:ascii="Traditional Arabic" w:hAnsi="Traditional Arabic" w:cs="Traditional Arabic" w:hint="cs"/>
          <w:b/>
          <w:bCs/>
          <w:sz w:val="32"/>
          <w:szCs w:val="32"/>
          <w:rtl/>
          <w:lang w:bidi="ar-DZ"/>
        </w:rPr>
        <w:t xml:space="preserve">نظام </w:t>
      </w:r>
      <w:r w:rsidR="00B64FF3" w:rsidRPr="00B246B1">
        <w:rPr>
          <w:rFonts w:ascii="Traditional Arabic" w:hAnsi="Traditional Arabic" w:cs="Traditional Arabic" w:hint="cs"/>
          <w:b/>
          <w:bCs/>
          <w:sz w:val="32"/>
          <w:szCs w:val="32"/>
          <w:rtl/>
          <w:lang w:bidi="ar-DZ"/>
        </w:rPr>
        <w:t>تعويم</w:t>
      </w:r>
      <w:r w:rsidR="00384158" w:rsidRPr="00B246B1">
        <w:rPr>
          <w:rFonts w:ascii="Traditional Arabic" w:hAnsi="Traditional Arabic" w:cs="Traditional Arabic" w:hint="cs"/>
          <w:b/>
          <w:bCs/>
          <w:sz w:val="32"/>
          <w:szCs w:val="32"/>
          <w:rtl/>
          <w:lang w:bidi="ar-DZ"/>
        </w:rPr>
        <w:t xml:space="preserve"> أسعار صرف العملات</w:t>
      </w:r>
      <w:r w:rsidR="005F7A38" w:rsidRPr="00B246B1">
        <w:rPr>
          <w:rFonts w:ascii="Traditional Arabic" w:hAnsi="Traditional Arabic" w:cs="Traditional Arabic"/>
          <w:b/>
          <w:bCs/>
          <w:sz w:val="32"/>
          <w:szCs w:val="32"/>
          <w:rtl/>
          <w:lang w:bidi="ar-DZ"/>
        </w:rPr>
        <w:t>:</w:t>
      </w:r>
      <w:r>
        <w:rPr>
          <w:rFonts w:ascii="Traditional Arabic" w:hAnsi="Traditional Arabic" w:cs="Traditional Arabic" w:hint="cs"/>
          <w:b/>
          <w:bCs/>
          <w:sz w:val="32"/>
          <w:szCs w:val="32"/>
          <w:rtl/>
          <w:lang w:bidi="ar-DZ"/>
        </w:rPr>
        <w:t xml:space="preserve">  </w:t>
      </w:r>
    </w:p>
    <w:p w:rsidR="00C5313A" w:rsidRDefault="00C5313A" w:rsidP="00D324D1">
      <w:pPr>
        <w:tabs>
          <w:tab w:val="right" w:pos="567"/>
        </w:tabs>
        <w:bidi/>
        <w:jc w:val="both"/>
        <w:rPr>
          <w:rFonts w:ascii="Traditional Arabic" w:hAnsi="Traditional Arabic" w:cs="Traditional Arabic"/>
          <w:sz w:val="32"/>
          <w:szCs w:val="32"/>
          <w:rtl/>
          <w:lang w:bidi="ar-DZ"/>
        </w:rPr>
      </w:pPr>
      <w:r w:rsidRPr="00D9010E">
        <w:rPr>
          <w:rFonts w:ascii="Traditional Arabic" w:hAnsi="Traditional Arabic" w:cs="Traditional Arabic"/>
          <w:sz w:val="32"/>
          <w:szCs w:val="32"/>
          <w:rtl/>
          <w:lang w:bidi="ar-DZ"/>
        </w:rPr>
        <w:t xml:space="preserve">       في النظام العائم الحر يترك تحديد أسعار الصرف بين العملات إلى قوى السوق، وتتوقف مدى تقلبات سعر الصرف على الكمية المعروضة والمطلوبة من الصرف الأجنبي</w:t>
      </w:r>
      <w:r w:rsidR="001D291A">
        <w:rPr>
          <w:rFonts w:ascii="Traditional Arabic" w:hAnsi="Traditional Arabic" w:cs="Traditional Arabic" w:hint="cs"/>
          <w:sz w:val="32"/>
          <w:szCs w:val="32"/>
          <w:rtl/>
          <w:lang w:bidi="ar-DZ"/>
        </w:rPr>
        <w:t xml:space="preserve"> (الشكل رقم </w:t>
      </w:r>
      <w:r w:rsidR="001D291A">
        <w:rPr>
          <w:rFonts w:ascii="Traditional Arabic" w:hAnsi="Traditional Arabic" w:cs="Traditional Arabic" w:hint="cs"/>
          <w:sz w:val="24"/>
          <w:szCs w:val="24"/>
          <w:rtl/>
          <w:lang w:bidi="ar-DZ"/>
        </w:rPr>
        <w:t>01</w:t>
      </w:r>
      <w:r w:rsidR="001D291A">
        <w:rPr>
          <w:rFonts w:ascii="Traditional Arabic" w:hAnsi="Traditional Arabic" w:cs="Traditional Arabic" w:hint="cs"/>
          <w:sz w:val="32"/>
          <w:szCs w:val="32"/>
          <w:rtl/>
          <w:lang w:bidi="ar-DZ"/>
        </w:rPr>
        <w:t xml:space="preserve">) </w:t>
      </w:r>
      <w:r w:rsidR="00D9010E">
        <w:rPr>
          <w:rStyle w:val="Appelnotedebasdep"/>
          <w:rFonts w:ascii="Traditional Arabic" w:hAnsi="Traditional Arabic" w:cs="Traditional Arabic"/>
          <w:sz w:val="32"/>
          <w:szCs w:val="32"/>
          <w:rtl/>
          <w:lang w:bidi="ar-DZ"/>
        </w:rPr>
        <w:footnoteReference w:id="37"/>
      </w:r>
      <w:r w:rsidR="00464698">
        <w:rPr>
          <w:rFonts w:ascii="Traditional Arabic" w:hAnsi="Traditional Arabic" w:cs="Traditional Arabic"/>
          <w:sz w:val="32"/>
          <w:szCs w:val="32"/>
          <w:rtl/>
          <w:lang w:bidi="ar-DZ"/>
        </w:rPr>
        <w:t>، و</w:t>
      </w:r>
      <w:r w:rsidR="00464698">
        <w:rPr>
          <w:rFonts w:ascii="Traditional Arabic" w:hAnsi="Traditional Arabic" w:cs="Traditional Arabic" w:hint="cs"/>
          <w:sz w:val="32"/>
          <w:szCs w:val="32"/>
          <w:rtl/>
          <w:lang w:bidi="ar-DZ"/>
        </w:rPr>
        <w:t>كذلك ي</w:t>
      </w:r>
      <w:r w:rsidRPr="00D9010E">
        <w:rPr>
          <w:rFonts w:ascii="Traditional Arabic" w:hAnsi="Traditional Arabic" w:cs="Traditional Arabic"/>
          <w:sz w:val="32"/>
          <w:szCs w:val="32"/>
          <w:rtl/>
          <w:lang w:bidi="ar-DZ"/>
        </w:rPr>
        <w:t>عتبر التعويم حرا إذا لم تتدخل السلطة النقدية في سوق الصرف من أجل مساندة عملتها الوطنية أو</w:t>
      </w:r>
      <w:r w:rsidR="00535DB4">
        <w:rPr>
          <w:rFonts w:ascii="Traditional Arabic" w:hAnsi="Traditional Arabic" w:cs="Traditional Arabic" w:hint="cs"/>
          <w:sz w:val="32"/>
          <w:szCs w:val="32"/>
          <w:rtl/>
          <w:lang w:bidi="ar-DZ"/>
        </w:rPr>
        <w:t xml:space="preserve"> أن</w:t>
      </w:r>
      <w:r w:rsidRPr="00D9010E">
        <w:rPr>
          <w:rFonts w:ascii="Traditional Arabic" w:hAnsi="Traditional Arabic" w:cs="Traditional Arabic"/>
          <w:sz w:val="32"/>
          <w:szCs w:val="32"/>
          <w:rtl/>
          <w:lang w:bidi="ar-DZ"/>
        </w:rPr>
        <w:t xml:space="preserve"> تتخذ قرارات اقتصادية مدفوعة </w:t>
      </w:r>
      <w:r w:rsidR="003272A2">
        <w:rPr>
          <w:rFonts w:ascii="Traditional Arabic" w:hAnsi="Traditional Arabic" w:cs="Traditional Arabic"/>
          <w:sz w:val="32"/>
          <w:szCs w:val="32"/>
          <w:rtl/>
          <w:lang w:bidi="ar-DZ"/>
        </w:rPr>
        <w:t>باعتبارات تتعلق بسعر صرف عملتها</w:t>
      </w:r>
      <w:r w:rsidR="003272A2">
        <w:rPr>
          <w:rFonts w:ascii="Traditional Arabic" w:hAnsi="Traditional Arabic" w:cs="Traditional Arabic" w:hint="cs"/>
          <w:sz w:val="32"/>
          <w:szCs w:val="32"/>
          <w:rtl/>
          <w:lang w:bidi="ar-DZ"/>
        </w:rPr>
        <w:t>،</w:t>
      </w:r>
      <w:r w:rsidRPr="00D9010E">
        <w:rPr>
          <w:rFonts w:ascii="Traditional Arabic" w:hAnsi="Traditional Arabic" w:cs="Traditional Arabic"/>
          <w:sz w:val="32"/>
          <w:szCs w:val="32"/>
          <w:rtl/>
          <w:lang w:bidi="ar-DZ"/>
        </w:rPr>
        <w:t xml:space="preserve"> ولذلك فإن الدولة تكون في غير حاجة إلى الاحتفاظ باحتياطي كبير من العملات الأجنبية طالما أنها لا تتدخل في سوق الصرف.</w:t>
      </w:r>
      <w:r w:rsidR="00464698">
        <w:rPr>
          <w:rFonts w:ascii="Traditional Arabic" w:hAnsi="Traditional Arabic" w:cs="Traditional Arabic" w:hint="cs"/>
          <w:sz w:val="32"/>
          <w:szCs w:val="32"/>
          <w:rtl/>
          <w:lang w:bidi="ar-DZ"/>
        </w:rPr>
        <w:t xml:space="preserve"> </w:t>
      </w:r>
    </w:p>
    <w:p w:rsidR="0079578F" w:rsidRPr="002C7E63" w:rsidRDefault="0079578F" w:rsidP="00D324D1">
      <w:pPr>
        <w:tabs>
          <w:tab w:val="right" w:pos="567"/>
        </w:tabs>
        <w:bidi/>
        <w:spacing w:after="0"/>
        <w:jc w:val="center"/>
        <w:rPr>
          <w:rFonts w:ascii="Traditional Arabic" w:hAnsi="Traditional Arabic" w:cs="Traditional Arabic"/>
          <w:sz w:val="32"/>
          <w:szCs w:val="32"/>
          <w:rtl/>
          <w:lang w:bidi="ar-DZ"/>
        </w:rPr>
      </w:pPr>
      <w:r w:rsidRPr="002C7E63">
        <w:rPr>
          <w:rFonts w:ascii="Traditional Arabic" w:hAnsi="Traditional Arabic" w:cs="Traditional Arabic" w:hint="cs"/>
          <w:sz w:val="32"/>
          <w:szCs w:val="32"/>
          <w:rtl/>
          <w:lang w:bidi="ar-DZ"/>
        </w:rPr>
        <w:t xml:space="preserve">الشكل رقم </w:t>
      </w:r>
      <w:r w:rsidRPr="002C7E63">
        <w:rPr>
          <w:rFonts w:ascii="Traditional Arabic" w:hAnsi="Traditional Arabic" w:cs="Traditional Arabic" w:hint="cs"/>
          <w:sz w:val="24"/>
          <w:szCs w:val="24"/>
          <w:rtl/>
          <w:lang w:bidi="ar-DZ"/>
        </w:rPr>
        <w:t>01</w:t>
      </w:r>
      <w:r w:rsidRPr="002C7E63">
        <w:rPr>
          <w:rFonts w:ascii="Traditional Arabic" w:hAnsi="Traditional Arabic" w:cs="Traditional Arabic" w:hint="cs"/>
          <w:sz w:val="32"/>
          <w:szCs w:val="32"/>
          <w:rtl/>
          <w:lang w:bidi="ar-DZ"/>
        </w:rPr>
        <w:t>: تحديد سعر الصرف وفق نظام سعر الصرف العائم</w:t>
      </w:r>
    </w:p>
    <w:p w:rsidR="0079578F" w:rsidRDefault="008A115E" w:rsidP="0079578F">
      <w:pPr>
        <w:tabs>
          <w:tab w:val="left" w:pos="8344"/>
        </w:tabs>
        <w:bidi/>
        <w:jc w:val="both"/>
        <w:rPr>
          <w:rFonts w:ascii="Traditional Arabic" w:hAnsi="Traditional Arabic" w:cs="Traditional Arabic"/>
          <w:sz w:val="32"/>
          <w:szCs w:val="32"/>
          <w:lang w:bidi="ar-DZ"/>
        </w:rPr>
      </w:pPr>
      <w:r w:rsidRPr="008A115E">
        <w:rPr>
          <w:rFonts w:ascii="Traditional Arabic" w:hAnsi="Traditional Arabic" w:cs="Traditional Arabic"/>
          <w:b/>
          <w:bCs/>
          <w:noProof/>
          <w:sz w:val="32"/>
          <w:szCs w:val="32"/>
        </w:rPr>
        <w:pict>
          <v:shapetype id="_x0000_t32" coordsize="21600,21600" o:spt="32" o:oned="t" path="m,l21600,21600e" filled="f">
            <v:path arrowok="t" fillok="f" o:connecttype="none"/>
            <o:lock v:ext="edit" shapetype="t"/>
          </v:shapetype>
          <v:shape id="_x0000_s1032" type="#_x0000_t32" style="position:absolute;left:0;text-align:left;margin-left:49.9pt;margin-top:1.4pt;width:.05pt;height:138.1pt;flip:y;z-index:251665408" o:connectortype="straight" strokeweight="1.5pt">
            <v:stroke endarrow="block"/>
          </v:shape>
        </w:pict>
      </w:r>
      <w:r w:rsidR="0079578F">
        <w:rPr>
          <w:rFonts w:ascii="Traditional Arabic" w:hAnsi="Traditional Arabic" w:cs="Traditional Arabic"/>
          <w:sz w:val="32"/>
          <w:szCs w:val="32"/>
          <w:rtl/>
          <w:lang w:bidi="ar-DZ"/>
        </w:rPr>
        <w:tab/>
      </w:r>
      <w:r w:rsidR="0079578F" w:rsidRPr="0079578F">
        <w:rPr>
          <w:rFonts w:ascii="Traditional Arabic" w:hAnsi="Traditional Arabic" w:cs="Traditional Arabic"/>
          <w:sz w:val="24"/>
          <w:szCs w:val="24"/>
          <w:lang w:bidi="ar-DZ"/>
        </w:rPr>
        <w:t>P</w:t>
      </w:r>
    </w:p>
    <w:p w:rsidR="0079578F" w:rsidRDefault="008A115E" w:rsidP="0079578F">
      <w:pPr>
        <w:tabs>
          <w:tab w:val="right" w:pos="9070"/>
        </w:tabs>
        <w:bidi/>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rPr>
        <w:pict>
          <v:shape id="_x0000_s1029" type="#_x0000_t32" style="position:absolute;left:0;text-align:left;margin-left:81.9pt;margin-top:6.45pt;width:97.65pt;height:80.15pt;flip:x y;z-index:251661312" o:connectortype="straight" strokeweight="1pt"/>
        </w:pict>
      </w:r>
      <w:r>
        <w:rPr>
          <w:rFonts w:ascii="Traditional Arabic" w:hAnsi="Traditional Arabic" w:cs="Traditional Arabic"/>
          <w:noProof/>
          <w:sz w:val="32"/>
          <w:szCs w:val="32"/>
          <w:rtl/>
        </w:rPr>
        <w:pict>
          <v:shape id="_x0000_s1028" type="#_x0000_t32" style="position:absolute;left:0;text-align:left;margin-left:66.85pt;margin-top:13.95pt;width:122.7pt;height:76.4pt;flip:y;z-index:251660288" o:connectortype="straight" strokeweight="1pt"/>
        </w:pict>
      </w:r>
      <w:r w:rsidR="0079578F">
        <w:rPr>
          <w:rFonts w:ascii="Traditional Arabic" w:hAnsi="Traditional Arabic" w:cs="Traditional Arabic"/>
          <w:sz w:val="32"/>
          <w:szCs w:val="32"/>
          <w:rtl/>
          <w:lang w:bidi="ar-DZ"/>
        </w:rPr>
        <w:tab/>
      </w:r>
    </w:p>
    <w:p w:rsidR="0079578F" w:rsidRDefault="008A115E" w:rsidP="0079578F">
      <w:pPr>
        <w:tabs>
          <w:tab w:val="left" w:pos="8331"/>
        </w:tabs>
        <w:bidi/>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rPr>
        <w:pict>
          <v:shape id="_x0000_s1031" type="#_x0000_t32" style="position:absolute;left:0;text-align:left;margin-left:134.45pt;margin-top:11.55pt;width:.05pt;height:59.8pt;z-index:251663360" o:connectortype="straight" strokeweight="1pt">
            <v:stroke dashstyle="1 1"/>
          </v:shape>
        </w:pict>
      </w:r>
      <w:r>
        <w:rPr>
          <w:rFonts w:ascii="Traditional Arabic" w:hAnsi="Traditional Arabic" w:cs="Traditional Arabic"/>
          <w:noProof/>
          <w:sz w:val="32"/>
          <w:szCs w:val="32"/>
          <w:rtl/>
        </w:rPr>
        <w:pict>
          <v:shape id="_x0000_s1030" type="#_x0000_t32" style="position:absolute;left:0;text-align:left;margin-left:50pt;margin-top:11.55pt;width:80.7pt;height:.1pt;flip:x y;z-index:251662336" o:connectortype="straight" strokeweight="1pt">
            <v:stroke dashstyle="1 1"/>
          </v:shape>
        </w:pict>
      </w:r>
      <w:r w:rsidR="0079578F">
        <w:rPr>
          <w:rFonts w:ascii="Traditional Arabic" w:hAnsi="Traditional Arabic" w:cs="Traditional Arabic" w:hint="cs"/>
          <w:sz w:val="32"/>
          <w:szCs w:val="32"/>
          <w:rtl/>
          <w:lang w:bidi="ar-DZ"/>
        </w:rPr>
        <w:t xml:space="preserve">                           </w:t>
      </w:r>
      <w:r w:rsidR="00E1709B">
        <w:rPr>
          <w:rFonts w:ascii="Traditional Arabic" w:hAnsi="Traditional Arabic" w:cs="Traditional Arabic" w:hint="cs"/>
          <w:sz w:val="32"/>
          <w:szCs w:val="32"/>
          <w:rtl/>
          <w:lang w:bidi="ar-DZ"/>
        </w:rPr>
        <w:t xml:space="preserve">                          </w:t>
      </w:r>
      <w:r w:rsidR="0079578F">
        <w:rPr>
          <w:rFonts w:ascii="Traditional Arabic" w:hAnsi="Traditional Arabic" w:cs="Traditional Arabic" w:hint="cs"/>
          <w:sz w:val="32"/>
          <w:szCs w:val="32"/>
          <w:rtl/>
          <w:lang w:bidi="ar-DZ"/>
        </w:rPr>
        <w:t xml:space="preserve">      </w:t>
      </w:r>
      <w:r w:rsidR="00E1709B">
        <w:rPr>
          <w:rFonts w:ascii="Traditional Arabic" w:hAnsi="Traditional Arabic" w:cs="Traditional Arabic"/>
          <w:sz w:val="32"/>
          <w:szCs w:val="32"/>
          <w:lang w:bidi="ar-DZ"/>
        </w:rPr>
        <w:t xml:space="preserve">  </w:t>
      </w:r>
      <w:r w:rsidR="0079578F">
        <w:rPr>
          <w:rFonts w:ascii="Traditional Arabic" w:hAnsi="Traditional Arabic" w:cs="Traditional Arabic" w:hint="cs"/>
          <w:sz w:val="32"/>
          <w:szCs w:val="32"/>
          <w:rtl/>
          <w:lang w:bidi="ar-DZ"/>
        </w:rPr>
        <w:t xml:space="preserve">         </w:t>
      </w:r>
      <w:r w:rsidR="00E1709B" w:rsidRPr="00E1709B">
        <w:rPr>
          <w:rFonts w:ascii="Traditional Arabic" w:hAnsi="Traditional Arabic" w:cs="Traditional Arabic"/>
          <w:sz w:val="24"/>
          <w:szCs w:val="24"/>
          <w:lang w:bidi="ar-DZ"/>
        </w:rPr>
        <w:t>D=O</w:t>
      </w:r>
      <w:r w:rsidR="0079578F">
        <w:rPr>
          <w:rFonts w:ascii="Traditional Arabic" w:hAnsi="Traditional Arabic" w:cs="Traditional Arabic" w:hint="cs"/>
          <w:sz w:val="32"/>
          <w:szCs w:val="32"/>
          <w:rtl/>
          <w:lang w:bidi="ar-DZ"/>
        </w:rPr>
        <w:t xml:space="preserve"> </w:t>
      </w:r>
      <w:r w:rsidR="00E1709B">
        <w:rPr>
          <w:rFonts w:ascii="Traditional Arabic" w:hAnsi="Traditional Arabic" w:cs="Traditional Arabic" w:hint="cs"/>
          <w:sz w:val="32"/>
          <w:szCs w:val="32"/>
          <w:rtl/>
          <w:lang w:bidi="ar-DZ"/>
        </w:rPr>
        <w:t xml:space="preserve">           </w:t>
      </w:r>
      <w:r w:rsidR="0079578F">
        <w:rPr>
          <w:rFonts w:ascii="Traditional Arabic" w:hAnsi="Traditional Arabic" w:cs="Traditional Arabic" w:hint="cs"/>
          <w:sz w:val="32"/>
          <w:szCs w:val="32"/>
          <w:rtl/>
          <w:lang w:bidi="ar-DZ"/>
        </w:rPr>
        <w:t xml:space="preserve"> </w:t>
      </w:r>
      <w:r w:rsidR="00E1709B">
        <w:rPr>
          <w:rFonts w:ascii="Traditional Arabic" w:hAnsi="Traditional Arabic" w:cs="Traditional Arabic"/>
          <w:sz w:val="32"/>
          <w:szCs w:val="32"/>
          <w:lang w:bidi="ar-DZ"/>
        </w:rPr>
        <w:t xml:space="preserve">      </w:t>
      </w:r>
      <w:r w:rsidR="0079578F">
        <w:rPr>
          <w:rFonts w:ascii="Traditional Arabic" w:hAnsi="Traditional Arabic" w:cs="Traditional Arabic" w:hint="cs"/>
          <w:sz w:val="32"/>
          <w:szCs w:val="32"/>
          <w:rtl/>
          <w:lang w:bidi="ar-DZ"/>
        </w:rPr>
        <w:t xml:space="preserve">   </w:t>
      </w:r>
      <w:r w:rsidR="00E1709B">
        <w:rPr>
          <w:rFonts w:ascii="Traditional Arabic" w:hAnsi="Traditional Arabic" w:cs="Traditional Arabic"/>
          <w:sz w:val="32"/>
          <w:szCs w:val="32"/>
          <w:lang w:bidi="ar-DZ"/>
        </w:rPr>
        <w:t xml:space="preserve">    </w:t>
      </w:r>
      <w:r w:rsidR="0079578F">
        <w:rPr>
          <w:rFonts w:ascii="Traditional Arabic" w:hAnsi="Traditional Arabic" w:cs="Traditional Arabic" w:hint="cs"/>
          <w:sz w:val="32"/>
          <w:szCs w:val="32"/>
          <w:rtl/>
          <w:lang w:bidi="ar-DZ"/>
        </w:rPr>
        <w:t xml:space="preserve">  </w:t>
      </w:r>
      <w:r w:rsidR="0079578F" w:rsidRPr="0079578F">
        <w:rPr>
          <w:rFonts w:ascii="Traditional Arabic" w:hAnsi="Traditional Arabic" w:cs="Traditional Arabic" w:hint="cs"/>
          <w:sz w:val="28"/>
          <w:szCs w:val="28"/>
          <w:rtl/>
          <w:lang w:bidi="ar-DZ"/>
        </w:rPr>
        <w:t>سعر الصرف</w:t>
      </w:r>
    </w:p>
    <w:p w:rsidR="0079578F" w:rsidRDefault="0079578F" w:rsidP="0079578F">
      <w:pPr>
        <w:tabs>
          <w:tab w:val="right" w:pos="567"/>
        </w:tabs>
        <w:bidi/>
        <w:jc w:val="both"/>
        <w:rPr>
          <w:rFonts w:ascii="Traditional Arabic" w:hAnsi="Traditional Arabic" w:cs="Traditional Arabic"/>
          <w:sz w:val="32"/>
          <w:szCs w:val="32"/>
          <w:rtl/>
          <w:lang w:bidi="ar-DZ"/>
        </w:rPr>
      </w:pPr>
    </w:p>
    <w:p w:rsidR="0079578F" w:rsidRPr="00D9010E" w:rsidRDefault="008A115E" w:rsidP="00D324D1">
      <w:pPr>
        <w:tabs>
          <w:tab w:val="left" w:pos="2129"/>
          <w:tab w:val="left" w:pos="3410"/>
          <w:tab w:val="center" w:pos="4535"/>
        </w:tabs>
        <w:bidi/>
        <w:spacing w:after="0"/>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rPr>
        <w:pict>
          <v:shape id="_x0000_s1027" type="#_x0000_t32" style="position:absolute;left:0;text-align:left;margin-left:50pt;margin-top:-.25pt;width:219.05pt;height:0;z-index:251659264" o:connectortype="straight" strokeweight="1.5pt">
            <v:stroke endarrow="block"/>
          </v:shape>
        </w:pict>
      </w:r>
      <w:r w:rsidR="0079578F">
        <w:rPr>
          <w:rFonts w:ascii="Traditional Arabic" w:hAnsi="Traditional Arabic" w:cs="Traditional Arabic"/>
          <w:sz w:val="32"/>
          <w:szCs w:val="32"/>
          <w:lang w:bidi="ar-DZ"/>
        </w:rPr>
        <w:t xml:space="preserve">  </w:t>
      </w:r>
      <w:r w:rsidR="0079578F">
        <w:rPr>
          <w:rFonts w:ascii="Traditional Arabic" w:hAnsi="Traditional Arabic" w:cs="Traditional Arabic" w:hint="cs"/>
          <w:sz w:val="32"/>
          <w:szCs w:val="32"/>
          <w:rtl/>
          <w:lang w:bidi="ar-DZ"/>
        </w:rPr>
        <w:t xml:space="preserve">    </w:t>
      </w:r>
      <w:r w:rsidR="0079578F">
        <w:rPr>
          <w:rFonts w:ascii="Traditional Arabic" w:hAnsi="Traditional Arabic" w:cs="Traditional Arabic"/>
          <w:sz w:val="32"/>
          <w:szCs w:val="32"/>
          <w:lang w:bidi="ar-DZ"/>
        </w:rPr>
        <w:t xml:space="preserve">    </w:t>
      </w:r>
      <w:r w:rsidR="0079578F">
        <w:rPr>
          <w:rFonts w:ascii="Traditional Arabic" w:hAnsi="Traditional Arabic" w:cs="Traditional Arabic" w:hint="cs"/>
          <w:sz w:val="32"/>
          <w:szCs w:val="32"/>
          <w:rtl/>
          <w:lang w:bidi="ar-DZ"/>
        </w:rPr>
        <w:t xml:space="preserve"> </w:t>
      </w:r>
      <w:r w:rsidR="0079578F">
        <w:rPr>
          <w:rFonts w:ascii="Traditional Arabic" w:hAnsi="Traditional Arabic" w:cs="Traditional Arabic"/>
          <w:sz w:val="32"/>
          <w:szCs w:val="32"/>
          <w:lang w:bidi="ar-DZ"/>
        </w:rPr>
        <w:t xml:space="preserve">                                </w:t>
      </w:r>
      <w:r w:rsidR="0079578F">
        <w:rPr>
          <w:rFonts w:ascii="Traditional Arabic" w:hAnsi="Traditional Arabic" w:cs="Traditional Arabic"/>
          <w:sz w:val="32"/>
          <w:szCs w:val="32"/>
          <w:rtl/>
          <w:lang w:bidi="ar-DZ"/>
        </w:rPr>
        <w:tab/>
      </w:r>
      <w:r w:rsidR="0079578F" w:rsidRPr="0079578F">
        <w:rPr>
          <w:rFonts w:ascii="Traditional Arabic" w:hAnsi="Traditional Arabic" w:cs="Traditional Arabic"/>
          <w:sz w:val="24"/>
          <w:szCs w:val="24"/>
          <w:lang w:bidi="ar-DZ"/>
        </w:rPr>
        <w:t>Q</w:t>
      </w:r>
      <w:r w:rsidR="0079578F">
        <w:rPr>
          <w:rFonts w:ascii="Traditional Arabic" w:hAnsi="Traditional Arabic" w:cs="Traditional Arabic"/>
          <w:sz w:val="32"/>
          <w:szCs w:val="32"/>
          <w:lang w:bidi="ar-DZ"/>
        </w:rPr>
        <w:tab/>
      </w:r>
      <w:r w:rsidR="0079578F">
        <w:rPr>
          <w:rFonts w:ascii="Traditional Arabic" w:hAnsi="Traditional Arabic" w:cs="Traditional Arabic" w:hint="cs"/>
          <w:sz w:val="32"/>
          <w:szCs w:val="32"/>
          <w:rtl/>
          <w:lang w:bidi="ar-DZ"/>
        </w:rPr>
        <w:t xml:space="preserve">                           </w:t>
      </w:r>
      <w:r w:rsidR="0079578F">
        <w:rPr>
          <w:rFonts w:ascii="Traditional Arabic" w:hAnsi="Traditional Arabic" w:cs="Traditional Arabic"/>
          <w:sz w:val="32"/>
          <w:szCs w:val="32"/>
          <w:lang w:bidi="ar-DZ"/>
        </w:rPr>
        <w:t xml:space="preserve">  </w:t>
      </w:r>
      <w:r w:rsidR="0079578F">
        <w:rPr>
          <w:rFonts w:ascii="Traditional Arabic" w:hAnsi="Traditional Arabic" w:cs="Traditional Arabic" w:hint="cs"/>
          <w:sz w:val="32"/>
          <w:szCs w:val="32"/>
          <w:rtl/>
          <w:lang w:bidi="ar-DZ"/>
        </w:rPr>
        <w:t xml:space="preserve">    </w:t>
      </w:r>
      <w:r w:rsidR="0079578F">
        <w:rPr>
          <w:rFonts w:ascii="Traditional Arabic" w:hAnsi="Traditional Arabic" w:cs="Traditional Arabic"/>
          <w:sz w:val="32"/>
          <w:szCs w:val="32"/>
          <w:lang w:bidi="ar-DZ"/>
        </w:rPr>
        <w:t xml:space="preserve"> </w:t>
      </w:r>
      <w:r w:rsidR="0079578F" w:rsidRPr="0079578F">
        <w:rPr>
          <w:rFonts w:ascii="Traditional Arabic" w:hAnsi="Traditional Arabic" w:cs="Traditional Arabic" w:hint="cs"/>
          <w:sz w:val="28"/>
          <w:szCs w:val="28"/>
          <w:rtl/>
          <w:lang w:bidi="ar-DZ"/>
        </w:rPr>
        <w:t>الكمية</w:t>
      </w:r>
    </w:p>
    <w:p w:rsidR="00AF3D46" w:rsidRPr="00AF47D0" w:rsidRDefault="002120E7" w:rsidP="00D324D1">
      <w:pPr>
        <w:tabs>
          <w:tab w:val="right" w:pos="567"/>
        </w:tabs>
        <w:bidi/>
        <w:jc w:val="both"/>
        <w:rPr>
          <w:rFonts w:ascii="Traditional Arabic" w:hAnsi="Traditional Arabic" w:cs="Traditional Arabic"/>
          <w:sz w:val="28"/>
          <w:szCs w:val="28"/>
          <w:rtl/>
          <w:lang w:bidi="ar-DZ"/>
        </w:rPr>
      </w:pPr>
      <w:r w:rsidRPr="009E367F">
        <w:rPr>
          <w:rFonts w:ascii="Traditional Arabic" w:hAnsi="Traditional Arabic" w:cs="Traditional Arabic" w:hint="cs"/>
          <w:sz w:val="28"/>
          <w:szCs w:val="28"/>
          <w:rtl/>
          <w:lang w:bidi="ar-DZ"/>
        </w:rPr>
        <w:t xml:space="preserve">      </w:t>
      </w:r>
      <w:r w:rsidR="009E367F">
        <w:rPr>
          <w:rFonts w:ascii="Traditional Arabic" w:hAnsi="Traditional Arabic" w:cs="Traditional Arabic" w:hint="cs"/>
          <w:sz w:val="28"/>
          <w:szCs w:val="28"/>
          <w:rtl/>
          <w:lang w:bidi="ar-DZ"/>
        </w:rPr>
        <w:t xml:space="preserve">     </w:t>
      </w:r>
      <w:r w:rsidR="00AF1985">
        <w:rPr>
          <w:rFonts w:ascii="Traditional Arabic" w:hAnsi="Traditional Arabic" w:cs="Traditional Arabic" w:hint="cs"/>
          <w:sz w:val="28"/>
          <w:szCs w:val="28"/>
          <w:rtl/>
          <w:lang w:bidi="ar-DZ"/>
        </w:rPr>
        <w:t xml:space="preserve">    </w:t>
      </w:r>
      <w:r w:rsidR="009E367F">
        <w:rPr>
          <w:rFonts w:ascii="Traditional Arabic" w:hAnsi="Traditional Arabic" w:cs="Traditional Arabic" w:hint="cs"/>
          <w:sz w:val="28"/>
          <w:szCs w:val="28"/>
          <w:rtl/>
          <w:lang w:bidi="ar-DZ"/>
        </w:rPr>
        <w:t xml:space="preserve"> </w:t>
      </w:r>
      <w:r w:rsidRPr="009E367F">
        <w:rPr>
          <w:rFonts w:ascii="Traditional Arabic" w:hAnsi="Traditional Arabic" w:cs="Traditional Arabic" w:hint="cs"/>
          <w:sz w:val="28"/>
          <w:szCs w:val="28"/>
          <w:rtl/>
          <w:lang w:bidi="ar-DZ"/>
        </w:rPr>
        <w:t xml:space="preserve">   </w:t>
      </w:r>
      <w:r w:rsidR="00FD64A6">
        <w:rPr>
          <w:rFonts w:ascii="Traditional Arabic" w:hAnsi="Traditional Arabic" w:cs="Traditional Arabic" w:hint="cs"/>
          <w:sz w:val="28"/>
          <w:szCs w:val="28"/>
          <w:rtl/>
          <w:lang w:bidi="ar-DZ"/>
        </w:rPr>
        <w:t xml:space="preserve">  </w:t>
      </w:r>
      <w:r w:rsidRPr="009E367F">
        <w:rPr>
          <w:rFonts w:ascii="Traditional Arabic" w:hAnsi="Traditional Arabic" w:cs="Traditional Arabic" w:hint="cs"/>
          <w:sz w:val="28"/>
          <w:szCs w:val="28"/>
          <w:rtl/>
          <w:lang w:bidi="ar-DZ"/>
        </w:rPr>
        <w:t xml:space="preserve">   </w:t>
      </w:r>
      <w:r w:rsidR="00AF3D46" w:rsidRPr="009E367F">
        <w:rPr>
          <w:rFonts w:ascii="Traditional Arabic" w:hAnsi="Traditional Arabic" w:cs="Traditional Arabic" w:hint="cs"/>
          <w:sz w:val="28"/>
          <w:szCs w:val="28"/>
          <w:rtl/>
          <w:lang w:bidi="ar-DZ"/>
        </w:rPr>
        <w:t xml:space="preserve">المصدر: </w:t>
      </w:r>
      <w:r w:rsidR="00877D77" w:rsidRPr="009E367F">
        <w:rPr>
          <w:rFonts w:ascii="Traditional Arabic" w:hAnsi="Traditional Arabic" w:cs="Traditional Arabic" w:hint="cs"/>
          <w:sz w:val="28"/>
          <w:szCs w:val="28"/>
          <w:rtl/>
          <w:lang w:bidi="ar-DZ"/>
        </w:rPr>
        <w:t xml:space="preserve">محمد كمال خليل الحمزاوي: سوق الصرف الأجنبي، </w:t>
      </w:r>
      <w:r w:rsidR="009E367F" w:rsidRPr="009E367F">
        <w:rPr>
          <w:rFonts w:ascii="Traditional Arabic" w:hAnsi="Traditional Arabic" w:cs="Traditional Arabic"/>
          <w:sz w:val="28"/>
          <w:szCs w:val="28"/>
          <w:rtl/>
          <w:lang w:bidi="ar-DZ"/>
        </w:rPr>
        <w:t xml:space="preserve">منشأة المعارف، مصر، </w:t>
      </w:r>
      <w:r w:rsidR="009E367F" w:rsidRPr="002C7E63">
        <w:rPr>
          <w:rFonts w:ascii="Traditional Arabic" w:hAnsi="Traditional Arabic" w:cs="Traditional Arabic"/>
          <w:sz w:val="24"/>
          <w:szCs w:val="24"/>
          <w:rtl/>
          <w:lang w:bidi="ar-DZ"/>
        </w:rPr>
        <w:t>2004</w:t>
      </w:r>
      <w:r w:rsidR="00AF1985">
        <w:rPr>
          <w:rFonts w:ascii="Traditional Arabic" w:hAnsi="Traditional Arabic" w:cs="Traditional Arabic" w:hint="cs"/>
          <w:sz w:val="28"/>
          <w:szCs w:val="28"/>
          <w:rtl/>
          <w:lang w:bidi="ar-DZ"/>
        </w:rPr>
        <w:t xml:space="preserve">، </w:t>
      </w:r>
      <w:r w:rsidR="00FD64A6">
        <w:rPr>
          <w:rFonts w:ascii="Traditional Arabic" w:hAnsi="Traditional Arabic" w:cs="Traditional Arabic" w:hint="cs"/>
          <w:sz w:val="28"/>
          <w:szCs w:val="28"/>
          <w:rtl/>
          <w:lang w:bidi="ar-DZ"/>
        </w:rPr>
        <w:t>ص</w:t>
      </w:r>
      <w:r w:rsidR="00AF1985" w:rsidRPr="002C7E63">
        <w:rPr>
          <w:rFonts w:ascii="Traditional Arabic" w:hAnsi="Traditional Arabic" w:cs="Traditional Arabic" w:hint="cs"/>
          <w:sz w:val="24"/>
          <w:szCs w:val="24"/>
          <w:rtl/>
          <w:lang w:bidi="ar-DZ"/>
        </w:rPr>
        <w:t>18</w:t>
      </w:r>
      <w:r w:rsidR="00AF1985">
        <w:rPr>
          <w:rFonts w:ascii="Traditional Arabic" w:hAnsi="Traditional Arabic" w:cs="Traditional Arabic" w:hint="cs"/>
          <w:sz w:val="28"/>
          <w:szCs w:val="28"/>
          <w:rtl/>
          <w:lang w:bidi="ar-DZ"/>
        </w:rPr>
        <w:t>.</w:t>
      </w:r>
    </w:p>
    <w:p w:rsidR="00C5313A" w:rsidRDefault="00C5313A" w:rsidP="00E072B0">
      <w:pPr>
        <w:tabs>
          <w:tab w:val="right" w:pos="567"/>
        </w:tabs>
        <w:bidi/>
        <w:jc w:val="both"/>
        <w:rPr>
          <w:rFonts w:ascii="Traditional Arabic" w:hAnsi="Traditional Arabic" w:cs="Traditional Arabic"/>
          <w:sz w:val="32"/>
          <w:szCs w:val="32"/>
          <w:rtl/>
          <w:lang w:bidi="ar-DZ"/>
        </w:rPr>
      </w:pPr>
      <w:r w:rsidRPr="00D9010E">
        <w:rPr>
          <w:rFonts w:ascii="Traditional Arabic" w:hAnsi="Traditional Arabic" w:cs="Traditional Arabic"/>
          <w:sz w:val="32"/>
          <w:szCs w:val="32"/>
          <w:rtl/>
          <w:lang w:bidi="ar-DZ"/>
        </w:rPr>
        <w:t xml:space="preserve">  </w:t>
      </w:r>
      <w:r w:rsidR="00185177">
        <w:rPr>
          <w:rFonts w:ascii="Traditional Arabic" w:hAnsi="Traditional Arabic" w:cs="Traditional Arabic"/>
          <w:sz w:val="32"/>
          <w:szCs w:val="32"/>
          <w:rtl/>
          <w:lang w:bidi="ar-DZ"/>
        </w:rPr>
        <w:t xml:space="preserve">   </w:t>
      </w:r>
      <w:r w:rsidRPr="00D9010E">
        <w:rPr>
          <w:rFonts w:ascii="Traditional Arabic" w:hAnsi="Traditional Arabic" w:cs="Traditional Arabic"/>
          <w:sz w:val="32"/>
          <w:szCs w:val="32"/>
          <w:rtl/>
          <w:lang w:bidi="ar-DZ"/>
        </w:rPr>
        <w:t xml:space="preserve"> ويرى أنصار سياسة التعويم الحر أن توازن ميزان مدفوعات الدولة يتحقق بصورة تلقائية في ظل هذه السياسة وذلك عن طريق تفاعل قوى العرض والطلب في السوق بما يؤدي إلى تغيير سعر الصرف ارتفاعا وانخفاضا مما يعيد التوازن إلى ميزان المدفوعات مرة أخرى. فبالنسبة للدولة التي يوجد عجز في ميزان مدفوعاتها </w:t>
      </w:r>
      <w:r w:rsidRPr="00D9010E">
        <w:rPr>
          <w:rFonts w:ascii="Traditional Arabic" w:hAnsi="Traditional Arabic" w:cs="Traditional Arabic"/>
          <w:sz w:val="32"/>
          <w:szCs w:val="32"/>
          <w:rtl/>
          <w:lang w:bidi="ar-DZ"/>
        </w:rPr>
        <w:lastRenderedPageBreak/>
        <w:t>عند سعر صرف معين، فإن هذا العجز يعني زيادة المعروض من عملة هذه الدولة عما هو مطلوب منها مما يؤدي إلى انخفاض سعرها، وهذا سوف يؤدي بدوره إلى خفض حجم الاستيراد</w:t>
      </w:r>
      <w:r w:rsidR="007A0B1B">
        <w:rPr>
          <w:rFonts w:ascii="Traditional Arabic" w:hAnsi="Traditional Arabic" w:cs="Traditional Arabic" w:hint="cs"/>
          <w:sz w:val="32"/>
          <w:szCs w:val="32"/>
          <w:rtl/>
          <w:lang w:bidi="ar-DZ"/>
        </w:rPr>
        <w:t>،</w:t>
      </w:r>
      <w:r w:rsidRPr="00D9010E">
        <w:rPr>
          <w:rFonts w:ascii="Traditional Arabic" w:hAnsi="Traditional Arabic" w:cs="Traditional Arabic"/>
          <w:sz w:val="32"/>
          <w:szCs w:val="32"/>
          <w:rtl/>
          <w:lang w:bidi="ar-DZ"/>
        </w:rPr>
        <w:t xml:space="preserve"> حيث ستعتبر السلع الأجنبية </w:t>
      </w:r>
      <w:r w:rsidR="00E072B0">
        <w:rPr>
          <w:rFonts w:ascii="Traditional Arabic" w:hAnsi="Traditional Arabic" w:cs="Traditional Arabic" w:hint="cs"/>
          <w:sz w:val="32"/>
          <w:szCs w:val="32"/>
          <w:rtl/>
          <w:lang w:bidi="ar-DZ"/>
        </w:rPr>
        <w:t>غالية</w:t>
      </w:r>
      <w:r w:rsidRPr="00D9010E">
        <w:rPr>
          <w:rFonts w:ascii="Traditional Arabic" w:hAnsi="Traditional Arabic" w:cs="Traditional Arabic"/>
          <w:sz w:val="32"/>
          <w:szCs w:val="32"/>
          <w:rtl/>
          <w:lang w:bidi="ar-DZ"/>
        </w:rPr>
        <w:t xml:space="preserve"> بالنسبة للعملة المحلية وهذا يعني خفض قيمة المدفوعات الخارجية، ومن ناحية أخرى يؤدي انخفاض قيمة العملة إلى تشجيع الصادرات وذلك لكون العملة المحلية رخيصة بالنسبة للمستورد الأجنبي. وطالما أن عرض العملة والطلب عليها يستجيبان لتغيرات سعر الصرف فإن التوازن يتحقق بدون أي تدخل حكومي. </w:t>
      </w:r>
    </w:p>
    <w:p w:rsidR="00185177" w:rsidRPr="00D9010E" w:rsidRDefault="00185177" w:rsidP="00466B22">
      <w:pPr>
        <w:tabs>
          <w:tab w:val="right" w:pos="567"/>
        </w:tabs>
        <w:bidi/>
        <w:jc w:val="both"/>
        <w:rPr>
          <w:rFonts w:ascii="Traditional Arabic" w:hAnsi="Traditional Arabic" w:cs="Traditional Arabic"/>
          <w:sz w:val="32"/>
          <w:szCs w:val="32"/>
          <w:lang w:bidi="ar-DZ"/>
        </w:rPr>
      </w:pPr>
      <w:r w:rsidRPr="00185177">
        <w:rPr>
          <w:rFonts w:ascii="Traditional Arabic" w:hAnsi="Traditional Arabic" w:cs="Traditional Arabic"/>
          <w:sz w:val="32"/>
          <w:szCs w:val="32"/>
          <w:rtl/>
          <w:lang w:bidi="ar-DZ"/>
        </w:rPr>
        <w:t xml:space="preserve">       إلا أن تجارب الدول في تطبيق سياسة التعويم لم تخلو</w:t>
      </w:r>
      <w:r w:rsidR="001B7CCC">
        <w:rPr>
          <w:rFonts w:ascii="Traditional Arabic" w:hAnsi="Traditional Arabic" w:cs="Traditional Arabic" w:hint="cs"/>
          <w:sz w:val="32"/>
          <w:szCs w:val="32"/>
          <w:rtl/>
          <w:lang w:bidi="ar-DZ"/>
        </w:rPr>
        <w:t>ا</w:t>
      </w:r>
      <w:r w:rsidRPr="00185177">
        <w:rPr>
          <w:rFonts w:ascii="Traditional Arabic" w:hAnsi="Traditional Arabic" w:cs="Traditional Arabic"/>
          <w:sz w:val="32"/>
          <w:szCs w:val="32"/>
          <w:rtl/>
          <w:lang w:bidi="ar-DZ"/>
        </w:rPr>
        <w:t xml:space="preserve"> من تدخل سلطاتها النقدية في أسواق الصرف وذلك لمنع التقلبات العنيفة لأسعار الصرف وهو ما أطلق عليه البعض اصطلاح التعويم غير النظيف </w:t>
      </w:r>
      <w:r w:rsidR="00466B22">
        <w:rPr>
          <w:rFonts w:ascii="Traditional Arabic" w:hAnsi="Traditional Arabic" w:cs="Traditional Arabic" w:hint="cs"/>
          <w:sz w:val="32"/>
          <w:szCs w:val="32"/>
          <w:rtl/>
          <w:lang w:bidi="ar-DZ"/>
        </w:rPr>
        <w:t>أ</w:t>
      </w:r>
      <w:r w:rsidR="00466B22">
        <w:rPr>
          <w:rFonts w:ascii="Traditional Arabic" w:hAnsi="Traditional Arabic" w:cs="Traditional Arabic"/>
          <w:sz w:val="32"/>
          <w:szCs w:val="32"/>
          <w:rtl/>
          <w:lang w:bidi="ar-DZ"/>
        </w:rPr>
        <w:t>و</w:t>
      </w:r>
      <w:r w:rsidRPr="00185177">
        <w:rPr>
          <w:rFonts w:ascii="Traditional Arabic" w:hAnsi="Traditional Arabic" w:cs="Traditional Arabic"/>
          <w:sz w:val="32"/>
          <w:szCs w:val="32"/>
          <w:rtl/>
          <w:lang w:bidi="ar-DZ"/>
        </w:rPr>
        <w:t xml:space="preserve"> التعويم المدار</w:t>
      </w:r>
      <w:r w:rsidR="00A256EA">
        <w:rPr>
          <w:rStyle w:val="Appelnotedebasdep"/>
          <w:rFonts w:ascii="Traditional Arabic" w:hAnsi="Traditional Arabic" w:cs="Traditional Arabic"/>
          <w:sz w:val="32"/>
          <w:szCs w:val="32"/>
          <w:rtl/>
          <w:lang w:bidi="ar-DZ"/>
        </w:rPr>
        <w:footnoteReference w:id="38"/>
      </w:r>
      <w:r w:rsidRPr="00185177">
        <w:rPr>
          <w:rFonts w:ascii="Traditional Arabic" w:hAnsi="Traditional Arabic" w:cs="Traditional Arabic"/>
          <w:sz w:val="32"/>
          <w:szCs w:val="32"/>
          <w:rtl/>
          <w:lang w:bidi="ar-DZ"/>
        </w:rPr>
        <w:t>.</w:t>
      </w:r>
    </w:p>
    <w:p w:rsidR="005F7A38" w:rsidRPr="00E70B6F" w:rsidRDefault="00E6758F" w:rsidP="00142BE8">
      <w:pPr>
        <w:tabs>
          <w:tab w:val="right" w:pos="565"/>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w:t>
      </w:r>
      <w:r w:rsidR="00D47C69">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 xml:space="preserve">   </w:t>
      </w:r>
      <w:r w:rsidR="005F7A38" w:rsidRPr="00E70B6F">
        <w:rPr>
          <w:rFonts w:ascii="Traditional Arabic" w:hAnsi="Traditional Arabic" w:cs="Traditional Arabic"/>
          <w:sz w:val="32"/>
          <w:szCs w:val="32"/>
          <w:rtl/>
          <w:lang w:bidi="ar-DZ"/>
        </w:rPr>
        <w:t xml:space="preserve"> </w:t>
      </w:r>
      <w:r w:rsidR="00142BE8" w:rsidRPr="00E70B6F">
        <w:rPr>
          <w:rFonts w:ascii="Traditional Arabic" w:hAnsi="Traditional Arabic" w:cs="Traditional Arabic"/>
          <w:sz w:val="32"/>
          <w:szCs w:val="32"/>
          <w:rtl/>
          <w:lang w:bidi="ar-DZ"/>
        </w:rPr>
        <w:t xml:space="preserve">ووفقا </w:t>
      </w:r>
      <w:r w:rsidR="00142BE8">
        <w:rPr>
          <w:rFonts w:ascii="Traditional Arabic" w:hAnsi="Traditional Arabic" w:cs="Traditional Arabic" w:hint="cs"/>
          <w:sz w:val="32"/>
          <w:szCs w:val="32"/>
          <w:rtl/>
          <w:lang w:bidi="ar-DZ"/>
        </w:rPr>
        <w:t>ل</w:t>
      </w:r>
      <w:r w:rsidR="005F7A38" w:rsidRPr="00E70B6F">
        <w:rPr>
          <w:rFonts w:ascii="Traditional Arabic" w:hAnsi="Traditional Arabic" w:cs="Traditional Arabic"/>
          <w:sz w:val="32"/>
          <w:szCs w:val="32"/>
          <w:rtl/>
          <w:lang w:bidi="ar-DZ"/>
        </w:rPr>
        <w:t>قاعدة التعويم المدار لأسعار ال</w:t>
      </w:r>
      <w:r w:rsidR="00142BE8">
        <w:rPr>
          <w:rFonts w:ascii="Traditional Arabic" w:hAnsi="Traditional Arabic" w:cs="Traditional Arabic"/>
          <w:sz w:val="32"/>
          <w:szCs w:val="32"/>
          <w:rtl/>
          <w:lang w:bidi="ar-DZ"/>
        </w:rPr>
        <w:t>صرف</w:t>
      </w:r>
      <w:r w:rsidR="00142BE8">
        <w:rPr>
          <w:rFonts w:ascii="Traditional Arabic" w:hAnsi="Traditional Arabic" w:cs="Traditional Arabic" w:hint="cs"/>
          <w:sz w:val="32"/>
          <w:szCs w:val="32"/>
          <w:rtl/>
          <w:lang w:bidi="ar-DZ"/>
        </w:rPr>
        <w:t xml:space="preserve"> </w:t>
      </w:r>
      <w:r w:rsidR="005F7A38" w:rsidRPr="00E70B6F">
        <w:rPr>
          <w:rFonts w:ascii="Traditional Arabic" w:hAnsi="Traditional Arabic" w:cs="Traditional Arabic"/>
          <w:sz w:val="32"/>
          <w:szCs w:val="32"/>
          <w:rtl/>
          <w:lang w:bidi="ar-DZ"/>
        </w:rPr>
        <w:t xml:space="preserve">تضطلع السلطات النقدية في كل دولة </w:t>
      </w:r>
      <w:r w:rsidR="00086988" w:rsidRPr="00E70B6F">
        <w:rPr>
          <w:rFonts w:ascii="Traditional Arabic" w:hAnsi="Traditional Arabic" w:cs="Traditional Arabic" w:hint="cs"/>
          <w:sz w:val="32"/>
          <w:szCs w:val="32"/>
          <w:rtl/>
          <w:lang w:bidi="ar-DZ"/>
        </w:rPr>
        <w:t>بمسؤولي</w:t>
      </w:r>
      <w:r w:rsidR="00086988" w:rsidRPr="00E70B6F">
        <w:rPr>
          <w:rFonts w:ascii="Traditional Arabic" w:hAnsi="Traditional Arabic" w:cs="Traditional Arabic" w:hint="eastAsia"/>
          <w:sz w:val="32"/>
          <w:szCs w:val="32"/>
          <w:rtl/>
          <w:lang w:bidi="ar-DZ"/>
        </w:rPr>
        <w:t>ة</w:t>
      </w:r>
      <w:r w:rsidR="005F7A38" w:rsidRPr="00E70B6F">
        <w:rPr>
          <w:rFonts w:ascii="Traditional Arabic" w:hAnsi="Traditional Arabic" w:cs="Traditional Arabic"/>
          <w:sz w:val="32"/>
          <w:szCs w:val="32"/>
          <w:rtl/>
          <w:lang w:bidi="ar-DZ"/>
        </w:rPr>
        <w:t xml:space="preserve"> التدخل في أسواق الصرف الأجنبي للحد من آثار ال</w:t>
      </w:r>
      <w:r w:rsidR="00C61781">
        <w:rPr>
          <w:rFonts w:ascii="Traditional Arabic" w:hAnsi="Traditional Arabic" w:cs="Traditional Arabic"/>
          <w:sz w:val="32"/>
          <w:szCs w:val="32"/>
          <w:rtl/>
          <w:lang w:bidi="ar-DZ"/>
        </w:rPr>
        <w:t>تقلبات قصيرة الأجل لأسعار الصرف</w:t>
      </w:r>
      <w:r w:rsidR="005F7A38" w:rsidRPr="00E70B6F">
        <w:rPr>
          <w:rFonts w:ascii="Traditional Arabic" w:hAnsi="Traditional Arabic" w:cs="Traditional Arabic"/>
          <w:sz w:val="32"/>
          <w:szCs w:val="32"/>
          <w:rtl/>
          <w:lang w:bidi="ar-DZ"/>
        </w:rPr>
        <w:t xml:space="preserve"> دون محاولة التأثير على اتجاهات</w:t>
      </w:r>
      <w:r w:rsidR="00C61781">
        <w:rPr>
          <w:rFonts w:ascii="Traditional Arabic" w:hAnsi="Traditional Arabic" w:cs="Traditional Arabic" w:hint="cs"/>
          <w:sz w:val="32"/>
          <w:szCs w:val="32"/>
          <w:rtl/>
          <w:lang w:bidi="ar-DZ"/>
        </w:rPr>
        <w:t>ها</w:t>
      </w:r>
      <w:r w:rsidR="00C61781">
        <w:rPr>
          <w:rFonts w:ascii="Traditional Arabic" w:hAnsi="Traditional Arabic" w:cs="Traditional Arabic"/>
          <w:sz w:val="32"/>
          <w:szCs w:val="32"/>
          <w:rtl/>
          <w:lang w:bidi="ar-DZ"/>
        </w:rPr>
        <w:t xml:space="preserve"> </w:t>
      </w:r>
      <w:r w:rsidR="005F7A38" w:rsidRPr="00E70B6F">
        <w:rPr>
          <w:rFonts w:ascii="Traditional Arabic" w:hAnsi="Traditional Arabic" w:cs="Traditional Arabic"/>
          <w:sz w:val="32"/>
          <w:szCs w:val="32"/>
          <w:rtl/>
          <w:lang w:bidi="ar-DZ"/>
        </w:rPr>
        <w:t>في المدى الطويل. والواقع أن هذا النظام لم يقصد أحد اختياره بل فرض نفسه عند انهيار نظام ''بريتون وودز'' بغرض مواجهة الفوضى التي سادت أسواق الصرف الأجنبية والمضاربات التي أحدثت العديد من الاختلالات.</w:t>
      </w:r>
      <w:r w:rsidR="005F7A38" w:rsidRPr="00E70B6F">
        <w:rPr>
          <w:rFonts w:ascii="Traditional Arabic" w:hAnsi="Traditional Arabic" w:cs="Traditional Arabic"/>
          <w:sz w:val="32"/>
          <w:szCs w:val="32"/>
          <w:lang w:bidi="ar-DZ"/>
        </w:rPr>
        <w:t xml:space="preserve"> </w:t>
      </w:r>
      <w:r w:rsidR="005F7A38" w:rsidRPr="00E70B6F">
        <w:rPr>
          <w:rFonts w:ascii="Traditional Arabic" w:hAnsi="Traditional Arabic" w:cs="Traditional Arabic"/>
          <w:sz w:val="32"/>
          <w:szCs w:val="32"/>
          <w:rtl/>
          <w:lang w:bidi="ar-DZ"/>
        </w:rPr>
        <w:t xml:space="preserve">وعند بداية تطبيقه كانت هناك محاولات جادة لوضع قواعد خاصة لإدارة التعويم على النحو الذي يحول دون دخول الدول المنافسة لتخفيض قيم عملاتها بهدف زيادة صادراتها، ومن ثم الحيلولة دون الرجوع مرة أخرى إلى فوضى أسعار الصرف التي سادت في الثلاثينيات قبيل الحرب العالمية الثانية.  </w:t>
      </w:r>
    </w:p>
    <w:p w:rsidR="003E6470" w:rsidRDefault="005F7A38" w:rsidP="005F7A38">
      <w:pPr>
        <w:tabs>
          <w:tab w:val="right" w:pos="565"/>
        </w:tabs>
        <w:bidi/>
        <w:jc w:val="both"/>
        <w:rPr>
          <w:rFonts w:ascii="Traditional Arabic" w:hAnsi="Traditional Arabic" w:cs="Traditional Arabic"/>
          <w:sz w:val="32"/>
          <w:szCs w:val="32"/>
          <w:rtl/>
          <w:lang w:bidi="ar-DZ"/>
        </w:rPr>
      </w:pPr>
      <w:r w:rsidRPr="00E70B6F">
        <w:rPr>
          <w:rFonts w:ascii="Traditional Arabic" w:hAnsi="Traditional Arabic" w:cs="Traditional Arabic"/>
          <w:sz w:val="32"/>
          <w:szCs w:val="32"/>
          <w:lang w:bidi="ar-DZ"/>
        </w:rPr>
        <w:t xml:space="preserve">       </w:t>
      </w:r>
      <w:r w:rsidRPr="00E70B6F">
        <w:rPr>
          <w:rFonts w:ascii="Traditional Arabic" w:hAnsi="Traditional Arabic" w:cs="Traditional Arabic"/>
          <w:sz w:val="32"/>
          <w:szCs w:val="32"/>
          <w:rtl/>
          <w:lang w:bidi="ar-DZ"/>
        </w:rPr>
        <w:t xml:space="preserve">  وهكذا فإن نصف عدد الدول أعضاء صندوق النقد الدولي تبنت شكلا أو آخر من أنظمة سعر الصرف التي تتسم بالمرونة، وتشمل هذه المجموعة كافة الدول الصناعية الكبرى وعددا من الدول النامية، بحيث أن قرابة أربعة أخماس التجارة الدولية</w:t>
      </w:r>
      <w:r w:rsidR="008F2765">
        <w:rPr>
          <w:rFonts w:ascii="Traditional Arabic" w:hAnsi="Traditional Arabic" w:cs="Traditional Arabic"/>
          <w:sz w:val="32"/>
          <w:szCs w:val="32"/>
          <w:rtl/>
          <w:lang w:bidi="ar-DZ"/>
        </w:rPr>
        <w:t xml:space="preserve"> تتم بين دول تدير أسعار صرفها </w:t>
      </w:r>
      <w:r w:rsidRPr="00E70B6F">
        <w:rPr>
          <w:rFonts w:ascii="Traditional Arabic" w:hAnsi="Traditional Arabic" w:cs="Traditional Arabic"/>
          <w:sz w:val="32"/>
          <w:szCs w:val="32"/>
          <w:rtl/>
          <w:lang w:bidi="ar-DZ"/>
        </w:rPr>
        <w:t>معومة سواء بشكل مستقل أو بشكل مشترك، أما بالنسبة لبقية الدول فإن غالبيتها قامت بتثبيت أسعار عملاتها بالنسبة للدولار أو حقوق السحب الخاصة أو سلة تضم مجموعة من العملات. ولا تزال الدول في ظل نظام التعويم المدار تحتاج إلى احتياطات دولية للتدخل في أسواق الصرف الأجنبي بهدف الحد من آثار تقلبات سعر الصرف في الأجل القصير، وفي الوقت الحالي فإن هذا التدخل يتم في الغالب بالدولار الأمريكي</w:t>
      </w:r>
      <w:r w:rsidRPr="00E70B6F">
        <w:rPr>
          <w:rStyle w:val="Appelnotedebasdep"/>
          <w:rFonts w:ascii="Traditional Arabic" w:hAnsi="Traditional Arabic" w:cs="Traditional Arabic"/>
          <w:sz w:val="32"/>
          <w:szCs w:val="32"/>
          <w:rtl/>
          <w:lang w:bidi="ar-DZ"/>
        </w:rPr>
        <w:footnoteReference w:id="39"/>
      </w:r>
      <w:r w:rsidRPr="00E70B6F">
        <w:rPr>
          <w:rFonts w:ascii="Traditional Arabic" w:hAnsi="Traditional Arabic" w:cs="Traditional Arabic"/>
          <w:sz w:val="32"/>
          <w:szCs w:val="32"/>
          <w:rtl/>
          <w:lang w:bidi="ar-DZ"/>
        </w:rPr>
        <w:t xml:space="preserve">. </w:t>
      </w:r>
    </w:p>
    <w:p w:rsidR="003E6470" w:rsidRPr="003E6470" w:rsidRDefault="003E6470" w:rsidP="00C95B4C">
      <w:pPr>
        <w:tabs>
          <w:tab w:val="right" w:pos="567"/>
        </w:tabs>
        <w:bidi/>
        <w:jc w:val="both"/>
        <w:rPr>
          <w:rFonts w:ascii="Traditional Arabic" w:hAnsi="Traditional Arabic" w:cs="Traditional Arabic"/>
          <w:sz w:val="32"/>
          <w:szCs w:val="32"/>
          <w:rtl/>
          <w:lang w:bidi="ar-DZ"/>
        </w:rPr>
      </w:pPr>
      <w:r w:rsidRPr="003E6470">
        <w:rPr>
          <w:rFonts w:ascii="Traditional Arabic" w:hAnsi="Traditional Arabic" w:cs="Traditional Arabic"/>
          <w:sz w:val="32"/>
          <w:szCs w:val="32"/>
          <w:rtl/>
          <w:lang w:bidi="ar-DZ"/>
        </w:rPr>
        <w:lastRenderedPageBreak/>
        <w:t xml:space="preserve">       ويلاحظ أن نظام التعويم قد أتى ببعض المزايا منها تحرر البنوك المركزية من التزامها بالاحتفاظ بأسعار صرف عملاتها ضمن هوامش التقلب التي نص عليها صندوق النقد الدولي، فلم يعد البنك المركزي ملزما بالتدخل في سوق الصرف </w:t>
      </w:r>
      <w:r w:rsidR="006353E4">
        <w:rPr>
          <w:rFonts w:ascii="Traditional Arabic" w:hAnsi="Traditional Arabic" w:cs="Traditional Arabic" w:hint="cs"/>
          <w:sz w:val="32"/>
          <w:szCs w:val="32"/>
          <w:rtl/>
          <w:lang w:bidi="ar-DZ"/>
        </w:rPr>
        <w:t xml:space="preserve">بائعا أو مشتريا </w:t>
      </w:r>
      <w:r w:rsidR="009737EA">
        <w:rPr>
          <w:rFonts w:ascii="Traditional Arabic" w:hAnsi="Traditional Arabic" w:cs="Traditional Arabic"/>
          <w:sz w:val="32"/>
          <w:szCs w:val="32"/>
          <w:rtl/>
          <w:lang w:bidi="ar-DZ"/>
        </w:rPr>
        <w:t>لدعم سعر العملة</w:t>
      </w:r>
      <w:r w:rsidR="006353E4">
        <w:rPr>
          <w:rFonts w:ascii="Traditional Arabic" w:hAnsi="Traditional Arabic" w:cs="Traditional Arabic" w:hint="cs"/>
          <w:sz w:val="32"/>
          <w:szCs w:val="32"/>
          <w:rtl/>
          <w:lang w:bidi="ar-DZ"/>
        </w:rPr>
        <w:t>،</w:t>
      </w:r>
      <w:r w:rsidR="009737EA">
        <w:rPr>
          <w:rFonts w:ascii="Traditional Arabic" w:hAnsi="Traditional Arabic" w:cs="Traditional Arabic" w:hint="cs"/>
          <w:sz w:val="32"/>
          <w:szCs w:val="32"/>
          <w:rtl/>
          <w:lang w:bidi="ar-DZ"/>
        </w:rPr>
        <w:t xml:space="preserve"> </w:t>
      </w:r>
      <w:r w:rsidRPr="003E6470">
        <w:rPr>
          <w:rFonts w:ascii="Traditional Arabic" w:hAnsi="Traditional Arabic" w:cs="Traditional Arabic"/>
          <w:sz w:val="32"/>
          <w:szCs w:val="32"/>
          <w:rtl/>
          <w:lang w:bidi="ar-DZ"/>
        </w:rPr>
        <w:t>الأمر الذي كان له تأثير مباشر على عرض النقود محليا. ففي ظل نظام التعويم أصبح البنك المركزي حرا في تحديد عرض النقود دون النظر إلى اعتبارات سعر الصرف. كما أن سياسة التعويم حررت السلطات النقدية من القيود التي كان يفرضها اعتبار توازن ميزان مدفوعات الدولة على السياسة التي تتبعها من أجل تحقيق الأهداف الداخلية.</w:t>
      </w:r>
    </w:p>
    <w:p w:rsidR="005F7A38" w:rsidRPr="00E70B6F" w:rsidRDefault="003E6470" w:rsidP="00C95B4C">
      <w:pPr>
        <w:tabs>
          <w:tab w:val="right" w:pos="565"/>
        </w:tabs>
        <w:bidi/>
        <w:jc w:val="both"/>
        <w:rPr>
          <w:rFonts w:ascii="Traditional Arabic" w:hAnsi="Traditional Arabic" w:cs="Traditional Arabic"/>
          <w:sz w:val="32"/>
          <w:szCs w:val="32"/>
          <w:rtl/>
          <w:lang w:bidi="ar-DZ"/>
        </w:rPr>
      </w:pPr>
      <w:r w:rsidRPr="003E6470">
        <w:rPr>
          <w:rFonts w:ascii="Traditional Arabic" w:hAnsi="Traditional Arabic" w:cs="Traditional Arabic"/>
          <w:sz w:val="32"/>
          <w:szCs w:val="32"/>
          <w:rtl/>
          <w:lang w:bidi="ar-DZ"/>
        </w:rPr>
        <w:t xml:space="preserve">       أما أهم ما يؤخذ على سياسة تعويم سعر الصرف أن ميكانيزم السوق قد لا ي</w:t>
      </w:r>
      <w:r w:rsidR="00A56E28">
        <w:rPr>
          <w:rFonts w:ascii="Traditional Arabic" w:hAnsi="Traditional Arabic" w:cs="Traditional Arabic"/>
          <w:sz w:val="32"/>
          <w:szCs w:val="32"/>
          <w:rtl/>
          <w:lang w:bidi="ar-DZ"/>
        </w:rPr>
        <w:t>ؤدي إلى تحديد سعر الصرف المناسب</w:t>
      </w:r>
      <w:r w:rsidR="00A56E28">
        <w:rPr>
          <w:rFonts w:ascii="Traditional Arabic" w:hAnsi="Traditional Arabic" w:cs="Traditional Arabic" w:hint="cs"/>
          <w:sz w:val="32"/>
          <w:szCs w:val="32"/>
          <w:rtl/>
          <w:lang w:bidi="ar-DZ"/>
        </w:rPr>
        <w:t>،</w:t>
      </w:r>
      <w:r w:rsidRPr="003E6470">
        <w:rPr>
          <w:rFonts w:ascii="Traditional Arabic" w:hAnsi="Traditional Arabic" w:cs="Traditional Arabic"/>
          <w:sz w:val="32"/>
          <w:szCs w:val="32"/>
          <w:rtl/>
          <w:lang w:bidi="ar-DZ"/>
        </w:rPr>
        <w:t xml:space="preserve"> فسعر الصرف الذي يحقق التوازن في سوق الصرف الأجنبي في أية لحظة معينة قد لا يكون هو نفس السعر الذي يؤدي إلى تحقيق التوازن في الأجل المتوسط. فإذا كان الأمر كذلك فإن ميكانيزم الأسعار سوف يعطي دلالات لمن يريد إبرام عقود مستقبلية أو لمن يريد الاستثمار الآني من </w:t>
      </w:r>
      <w:r w:rsidR="00FA1F5D">
        <w:rPr>
          <w:rFonts w:ascii="Traditional Arabic" w:hAnsi="Traditional Arabic" w:cs="Traditional Arabic"/>
          <w:sz w:val="32"/>
          <w:szCs w:val="32"/>
          <w:rtl/>
          <w:lang w:bidi="ar-DZ"/>
        </w:rPr>
        <w:t>أجل الحصول على عائد في المستقبل</w:t>
      </w:r>
      <w:r w:rsidR="003D2CDF">
        <w:rPr>
          <w:rFonts w:ascii="Traditional Arabic" w:hAnsi="Traditional Arabic" w:cs="Traditional Arabic" w:hint="cs"/>
          <w:sz w:val="32"/>
          <w:szCs w:val="32"/>
          <w:rtl/>
          <w:lang w:bidi="ar-DZ"/>
        </w:rPr>
        <w:t>،</w:t>
      </w:r>
      <w:r w:rsidRPr="003E6470">
        <w:rPr>
          <w:rFonts w:ascii="Traditional Arabic" w:hAnsi="Traditional Arabic" w:cs="Traditional Arabic"/>
          <w:sz w:val="32"/>
          <w:szCs w:val="32"/>
          <w:rtl/>
          <w:lang w:bidi="ar-DZ"/>
        </w:rPr>
        <w:t xml:space="preserve"> وهذه الدلالات الخاطئة سوف تؤدي إلى اتخاذ قرارات غير سليمة وذلك فيما يتعلق بعملية تخصيص الموارد</w:t>
      </w:r>
      <w:r w:rsidRPr="003E6470">
        <w:rPr>
          <w:rStyle w:val="Appelnotedebasdep"/>
          <w:rFonts w:ascii="Traditional Arabic" w:hAnsi="Traditional Arabic" w:cs="Traditional Arabic"/>
          <w:sz w:val="32"/>
          <w:szCs w:val="32"/>
          <w:rtl/>
          <w:lang w:bidi="ar-DZ"/>
        </w:rPr>
        <w:footnoteReference w:id="40"/>
      </w:r>
      <w:r w:rsidRPr="003E6470">
        <w:rPr>
          <w:rFonts w:ascii="Traditional Arabic" w:hAnsi="Traditional Arabic" w:cs="Traditional Arabic"/>
          <w:sz w:val="32"/>
          <w:szCs w:val="32"/>
          <w:rtl/>
          <w:lang w:bidi="ar-DZ"/>
        </w:rPr>
        <w:t xml:space="preserve">. </w:t>
      </w:r>
      <w:r w:rsidR="005F7A38" w:rsidRPr="00E70B6F">
        <w:rPr>
          <w:rFonts w:ascii="Traditional Arabic" w:hAnsi="Traditional Arabic" w:cs="Traditional Arabic"/>
          <w:sz w:val="32"/>
          <w:szCs w:val="32"/>
          <w:rtl/>
          <w:lang w:bidi="ar-DZ"/>
        </w:rPr>
        <w:t xml:space="preserve"> </w:t>
      </w:r>
      <w:r w:rsidR="005F7A38" w:rsidRPr="00E70B6F">
        <w:rPr>
          <w:rFonts w:ascii="Traditional Arabic" w:hAnsi="Traditional Arabic" w:cs="Traditional Arabic"/>
          <w:sz w:val="32"/>
          <w:szCs w:val="32"/>
          <w:lang w:bidi="ar-DZ"/>
        </w:rPr>
        <w:t xml:space="preserve"> </w:t>
      </w:r>
    </w:p>
    <w:p w:rsidR="005F7A38" w:rsidRPr="00C02442" w:rsidRDefault="00C02442" w:rsidP="008D126B">
      <w:pPr>
        <w:tabs>
          <w:tab w:val="right" w:pos="565"/>
        </w:tabs>
        <w:bidi/>
        <w:spacing w:after="0"/>
        <w:jc w:val="both"/>
        <w:rPr>
          <w:rFonts w:ascii="Traditional Arabic" w:hAnsi="Traditional Arabic" w:cs="Traditional Arabic"/>
          <w:b/>
          <w:bCs/>
          <w:sz w:val="32"/>
          <w:szCs w:val="32"/>
          <w:rtl/>
          <w:lang w:bidi="ar-DZ"/>
        </w:rPr>
      </w:pPr>
      <w:r w:rsidRPr="00C02442">
        <w:rPr>
          <w:rFonts w:ascii="Traditional Arabic" w:hAnsi="Traditional Arabic" w:cs="Traditional Arabic" w:hint="cs"/>
          <w:b/>
          <w:bCs/>
          <w:sz w:val="32"/>
          <w:szCs w:val="32"/>
          <w:rtl/>
          <w:lang w:bidi="ar-DZ"/>
        </w:rPr>
        <w:t>المطلب الثاني:</w:t>
      </w:r>
      <w:r w:rsidR="005F7A38" w:rsidRPr="00C02442">
        <w:rPr>
          <w:rFonts w:ascii="Traditional Arabic" w:hAnsi="Traditional Arabic" w:cs="Traditional Arabic"/>
          <w:b/>
          <w:bCs/>
          <w:sz w:val="32"/>
          <w:szCs w:val="32"/>
          <w:rtl/>
          <w:lang w:bidi="ar-DZ"/>
        </w:rPr>
        <w:t xml:space="preserve"> اتفاقية جمايكا: </w:t>
      </w:r>
      <w:r>
        <w:rPr>
          <w:rFonts w:ascii="Traditional Arabic" w:hAnsi="Traditional Arabic" w:cs="Traditional Arabic" w:hint="cs"/>
          <w:b/>
          <w:bCs/>
          <w:sz w:val="32"/>
          <w:szCs w:val="32"/>
          <w:rtl/>
          <w:lang w:bidi="ar-DZ"/>
        </w:rPr>
        <w:t xml:space="preserve">   </w:t>
      </w:r>
    </w:p>
    <w:p w:rsidR="005F7A38" w:rsidRPr="00E70B6F" w:rsidRDefault="00254394" w:rsidP="00FA5F42">
      <w:pPr>
        <w:tabs>
          <w:tab w:val="right" w:pos="565"/>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w:t>
      </w:r>
      <w:r w:rsidR="005F7A38" w:rsidRPr="00E70B6F">
        <w:rPr>
          <w:rFonts w:ascii="Traditional Arabic" w:hAnsi="Traditional Arabic" w:cs="Traditional Arabic"/>
          <w:sz w:val="32"/>
          <w:szCs w:val="32"/>
          <w:rtl/>
          <w:lang w:bidi="ar-DZ"/>
        </w:rPr>
        <w:t xml:space="preserve">في العام </w:t>
      </w:r>
      <w:r w:rsidR="005F7A38" w:rsidRPr="00254394">
        <w:rPr>
          <w:rFonts w:ascii="Traditional Arabic" w:hAnsi="Traditional Arabic" w:cs="Traditional Arabic"/>
          <w:sz w:val="24"/>
          <w:szCs w:val="24"/>
          <w:rtl/>
          <w:lang w:bidi="ar-DZ"/>
        </w:rPr>
        <w:t xml:space="preserve">1974 </w:t>
      </w:r>
      <w:r w:rsidR="005F7A38" w:rsidRPr="00E70B6F">
        <w:rPr>
          <w:rFonts w:ascii="Traditional Arabic" w:hAnsi="Traditional Arabic" w:cs="Traditional Arabic"/>
          <w:sz w:val="32"/>
          <w:szCs w:val="32"/>
          <w:rtl/>
          <w:lang w:bidi="ar-DZ"/>
        </w:rPr>
        <w:t xml:space="preserve">في الدورة العادية لصندوق النقد الدولي شكلت لجنة مؤقتة لإعداد دراسة حول نظام النقد العالمي، ضمت ممثلين عن مختلف الدول الأعضاء في الصندوق، انحصرت مهمتها في إعداد اقتراحات للتكيف مع مقتضيات الحاضر، وقد عرض هذا الاتفاق في </w:t>
      </w:r>
      <w:r w:rsidR="00FA5F42">
        <w:rPr>
          <w:rFonts w:ascii="Traditional Arabic" w:hAnsi="Traditional Arabic" w:cs="Traditional Arabic" w:hint="cs"/>
          <w:sz w:val="32"/>
          <w:szCs w:val="32"/>
          <w:rtl/>
          <w:lang w:bidi="ar-DZ"/>
        </w:rPr>
        <w:t>جانفي</w:t>
      </w:r>
      <w:r w:rsidR="005F7A38" w:rsidRPr="00E70B6F">
        <w:rPr>
          <w:rFonts w:ascii="Traditional Arabic" w:hAnsi="Traditional Arabic" w:cs="Traditional Arabic"/>
          <w:sz w:val="32"/>
          <w:szCs w:val="32"/>
          <w:rtl/>
          <w:lang w:bidi="ar-DZ"/>
        </w:rPr>
        <w:t xml:space="preserve"> </w:t>
      </w:r>
      <w:r w:rsidR="005F7A38" w:rsidRPr="00254394">
        <w:rPr>
          <w:rFonts w:ascii="Traditional Arabic" w:hAnsi="Traditional Arabic" w:cs="Traditional Arabic"/>
          <w:sz w:val="24"/>
          <w:szCs w:val="24"/>
          <w:rtl/>
          <w:lang w:bidi="ar-DZ"/>
        </w:rPr>
        <w:t xml:space="preserve">1976 </w:t>
      </w:r>
      <w:r w:rsidR="005F7A38" w:rsidRPr="00E70B6F">
        <w:rPr>
          <w:rFonts w:ascii="Traditional Arabic" w:hAnsi="Traditional Arabic" w:cs="Traditional Arabic"/>
          <w:sz w:val="32"/>
          <w:szCs w:val="32"/>
          <w:rtl/>
          <w:lang w:bidi="ar-DZ"/>
        </w:rPr>
        <w:t xml:space="preserve">في كينغستون ''جمايكا'' بعد المصادقة عليه من قبل </w:t>
      </w:r>
      <w:r w:rsidR="005F7A38" w:rsidRPr="00254394">
        <w:rPr>
          <w:rFonts w:ascii="Traditional Arabic" w:hAnsi="Traditional Arabic" w:cs="Traditional Arabic"/>
          <w:sz w:val="24"/>
          <w:szCs w:val="24"/>
          <w:rtl/>
          <w:lang w:bidi="ar-DZ"/>
        </w:rPr>
        <w:t>85</w:t>
      </w:r>
      <m:oMath>
        <m:r>
          <m:rPr>
            <m:sty m:val="p"/>
          </m:rPr>
          <w:rPr>
            <w:rFonts w:ascii="Traditional Arabic" w:hAnsi="Traditional Arabic" w:cs="Traditional Arabic"/>
            <w:sz w:val="24"/>
            <w:szCs w:val="24"/>
            <w:rtl/>
            <w:lang w:bidi="ar-DZ"/>
          </w:rPr>
          <m:t>%</m:t>
        </m:r>
      </m:oMath>
      <w:r w:rsidR="005F7A38" w:rsidRPr="00254394">
        <w:rPr>
          <w:rFonts w:ascii="Traditional Arabic" w:hAnsi="Traditional Arabic" w:cs="Traditional Arabic"/>
          <w:sz w:val="24"/>
          <w:szCs w:val="24"/>
          <w:rtl/>
          <w:lang w:bidi="ar-DZ"/>
        </w:rPr>
        <w:t xml:space="preserve"> </w:t>
      </w:r>
      <w:r w:rsidR="005F7A38" w:rsidRPr="00E70B6F">
        <w:rPr>
          <w:rFonts w:ascii="Traditional Arabic" w:hAnsi="Traditional Arabic" w:cs="Traditional Arabic"/>
          <w:sz w:val="32"/>
          <w:szCs w:val="32"/>
          <w:rtl/>
          <w:lang w:bidi="ar-DZ"/>
        </w:rPr>
        <w:t>من الدول الأعضاء، والتي تتمتع ب</w:t>
      </w:r>
      <w:r w:rsidR="002C04FB">
        <w:rPr>
          <w:rFonts w:ascii="Traditional Arabic" w:hAnsi="Traditional Arabic" w:cs="Traditional Arabic" w:hint="cs"/>
          <w:sz w:val="32"/>
          <w:szCs w:val="32"/>
          <w:rtl/>
          <w:lang w:bidi="ar-DZ"/>
        </w:rPr>
        <w:t>ـ</w:t>
      </w:r>
      <w:r w:rsidR="005F7A38" w:rsidRPr="00E70B6F">
        <w:rPr>
          <w:rFonts w:ascii="Traditional Arabic" w:hAnsi="Traditional Arabic" w:cs="Traditional Arabic"/>
          <w:sz w:val="32"/>
          <w:szCs w:val="32"/>
          <w:rtl/>
          <w:lang w:bidi="ar-DZ"/>
        </w:rPr>
        <w:t xml:space="preserve"> </w:t>
      </w:r>
      <w:r w:rsidR="005F7A38" w:rsidRPr="00254394">
        <w:rPr>
          <w:rFonts w:ascii="Traditional Arabic" w:hAnsi="Traditional Arabic" w:cs="Traditional Arabic"/>
          <w:sz w:val="24"/>
          <w:szCs w:val="24"/>
          <w:rtl/>
          <w:lang w:bidi="ar-DZ"/>
        </w:rPr>
        <w:t>78.52</w:t>
      </w:r>
      <m:oMath>
        <m:r>
          <m:rPr>
            <m:sty m:val="p"/>
          </m:rPr>
          <w:rPr>
            <w:rFonts w:ascii="Traditional Arabic" w:hAnsi="Traditional Arabic" w:cs="Traditional Arabic"/>
            <w:sz w:val="24"/>
            <w:szCs w:val="24"/>
            <w:rtl/>
            <w:lang w:bidi="ar-DZ"/>
          </w:rPr>
          <m:t>%</m:t>
        </m:r>
      </m:oMath>
      <w:r w:rsidR="005F7A38" w:rsidRPr="00E70B6F">
        <w:rPr>
          <w:rFonts w:ascii="Traditional Arabic" w:hAnsi="Traditional Arabic" w:cs="Traditional Arabic"/>
          <w:sz w:val="32"/>
          <w:szCs w:val="32"/>
          <w:rtl/>
          <w:lang w:bidi="ar-DZ"/>
        </w:rPr>
        <w:t xml:space="preserve"> من الحجم الإجمالي للحصص في الصندوق، وقد عرف هذا المؤتمر بمؤتمر جمايكا، وفيه تم التعديل الثاني لاتفاقية بريتون وودز</w:t>
      </w:r>
      <w:r w:rsidR="005F7A38" w:rsidRPr="00E70B6F">
        <w:rPr>
          <w:rStyle w:val="Appelnotedebasdep"/>
          <w:rFonts w:ascii="Traditional Arabic" w:hAnsi="Traditional Arabic" w:cs="Traditional Arabic"/>
          <w:sz w:val="32"/>
          <w:szCs w:val="32"/>
          <w:rtl/>
          <w:lang w:val="en-US" w:bidi="ar-DZ"/>
        </w:rPr>
        <w:footnoteReference w:id="41"/>
      </w:r>
      <w:r w:rsidR="005F7A38" w:rsidRPr="00E70B6F">
        <w:rPr>
          <w:rFonts w:ascii="Traditional Arabic" w:hAnsi="Traditional Arabic" w:cs="Traditional Arabic"/>
          <w:sz w:val="32"/>
          <w:szCs w:val="32"/>
          <w:rtl/>
          <w:lang w:bidi="ar-DZ"/>
        </w:rPr>
        <w:t xml:space="preserve">، والذي بدأ سريانه </w:t>
      </w:r>
      <w:r w:rsidR="00615614">
        <w:rPr>
          <w:rFonts w:ascii="Traditional Arabic" w:hAnsi="Traditional Arabic" w:cs="Traditional Arabic" w:hint="cs"/>
          <w:sz w:val="32"/>
          <w:szCs w:val="32"/>
          <w:rtl/>
          <w:lang w:bidi="ar-DZ"/>
        </w:rPr>
        <w:t>ا</w:t>
      </w:r>
      <w:r w:rsidR="00270B5A">
        <w:rPr>
          <w:rFonts w:ascii="Traditional Arabic" w:hAnsi="Traditional Arabic" w:cs="Traditional Arabic"/>
          <w:sz w:val="32"/>
          <w:szCs w:val="32"/>
          <w:rtl/>
          <w:lang w:bidi="ar-DZ"/>
        </w:rPr>
        <w:t>بدءا من أ</w:t>
      </w:r>
      <w:r w:rsidR="00270B5A">
        <w:rPr>
          <w:rFonts w:ascii="Traditional Arabic" w:hAnsi="Traditional Arabic" w:cs="Traditional Arabic" w:hint="cs"/>
          <w:sz w:val="32"/>
          <w:szCs w:val="32"/>
          <w:rtl/>
          <w:lang w:bidi="ar-DZ"/>
        </w:rPr>
        <w:t>ف</w:t>
      </w:r>
      <w:r w:rsidR="005F7A38" w:rsidRPr="00E70B6F">
        <w:rPr>
          <w:rFonts w:ascii="Traditional Arabic" w:hAnsi="Traditional Arabic" w:cs="Traditional Arabic"/>
          <w:sz w:val="32"/>
          <w:szCs w:val="32"/>
          <w:rtl/>
          <w:lang w:bidi="ar-DZ"/>
        </w:rPr>
        <w:t xml:space="preserve">ريل </w:t>
      </w:r>
      <w:r w:rsidR="005F7A38" w:rsidRPr="00254394">
        <w:rPr>
          <w:rFonts w:ascii="Traditional Arabic" w:hAnsi="Traditional Arabic" w:cs="Traditional Arabic"/>
          <w:sz w:val="24"/>
          <w:szCs w:val="24"/>
          <w:rtl/>
          <w:lang w:bidi="ar-DZ"/>
        </w:rPr>
        <w:t>1978</w:t>
      </w:r>
      <w:r w:rsidR="005F7A38" w:rsidRPr="00E70B6F">
        <w:rPr>
          <w:rStyle w:val="Appelnotedebasdep"/>
          <w:rFonts w:ascii="Traditional Arabic" w:hAnsi="Traditional Arabic" w:cs="Traditional Arabic"/>
          <w:sz w:val="32"/>
          <w:szCs w:val="32"/>
          <w:rtl/>
          <w:lang w:bidi="ar-DZ"/>
        </w:rPr>
        <w:footnoteReference w:id="42"/>
      </w:r>
      <w:r w:rsidR="005F7A38" w:rsidRPr="00E70B6F">
        <w:rPr>
          <w:rFonts w:ascii="Traditional Arabic" w:hAnsi="Traditional Arabic" w:cs="Traditional Arabic"/>
          <w:sz w:val="32"/>
          <w:szCs w:val="32"/>
          <w:rtl/>
          <w:lang w:bidi="ar-DZ"/>
        </w:rPr>
        <w:t xml:space="preserve">، وفي هذا الاجتماع تقرر ما يلي:  </w:t>
      </w:r>
    </w:p>
    <w:p w:rsidR="005F7A38" w:rsidRPr="00E70B6F" w:rsidRDefault="005F7A38" w:rsidP="00D557C7">
      <w:pPr>
        <w:tabs>
          <w:tab w:val="right" w:pos="566"/>
        </w:tabs>
        <w:bidi/>
        <w:jc w:val="both"/>
        <w:rPr>
          <w:rFonts w:ascii="Traditional Arabic" w:hAnsi="Traditional Arabic" w:cs="Traditional Arabic"/>
          <w:sz w:val="32"/>
          <w:szCs w:val="32"/>
          <w:rtl/>
          <w:lang w:bidi="ar-DZ"/>
        </w:rPr>
      </w:pPr>
      <w:r w:rsidRPr="00E70B6F">
        <w:rPr>
          <w:rFonts w:ascii="Traditional Arabic" w:hAnsi="Traditional Arabic" w:cs="Traditional Arabic"/>
          <w:sz w:val="32"/>
          <w:szCs w:val="32"/>
          <w:rtl/>
          <w:lang w:bidi="ar-DZ"/>
        </w:rPr>
        <w:t>- حرية الدول الأعضاء في اختيار نظم الصرف بما في ذلك التعويم، ويحظر عليها محاولة الحصول على أي مزايا تنافسية غير عادية في مواجهة الأعضاء الآخرين عن طريق التخفيض المتتالي في سعر</w:t>
      </w:r>
      <w:r w:rsidR="00253866">
        <w:rPr>
          <w:rFonts w:ascii="Traditional Arabic" w:hAnsi="Traditional Arabic" w:cs="Traditional Arabic"/>
          <w:sz w:val="32"/>
          <w:szCs w:val="32"/>
          <w:rtl/>
          <w:lang w:bidi="ar-DZ"/>
        </w:rPr>
        <w:t xml:space="preserve"> الصرف. و</w:t>
      </w:r>
      <w:r w:rsidR="00253866">
        <w:rPr>
          <w:rFonts w:ascii="Traditional Arabic" w:hAnsi="Traditional Arabic" w:cs="Traditional Arabic" w:hint="cs"/>
          <w:sz w:val="32"/>
          <w:szCs w:val="32"/>
          <w:rtl/>
          <w:lang w:bidi="ar-DZ"/>
        </w:rPr>
        <w:t>يحق</w:t>
      </w:r>
      <w:r w:rsidRPr="00E70B6F">
        <w:rPr>
          <w:rFonts w:ascii="Traditional Arabic" w:hAnsi="Traditional Arabic" w:cs="Traditional Arabic"/>
          <w:sz w:val="32"/>
          <w:szCs w:val="32"/>
          <w:rtl/>
          <w:lang w:bidi="ar-DZ"/>
        </w:rPr>
        <w:t xml:space="preserve"> لصندوق </w:t>
      </w:r>
      <w:r w:rsidRPr="00E70B6F">
        <w:rPr>
          <w:rFonts w:ascii="Traditional Arabic" w:hAnsi="Traditional Arabic" w:cs="Traditional Arabic"/>
          <w:sz w:val="32"/>
          <w:szCs w:val="32"/>
          <w:rtl/>
          <w:lang w:bidi="ar-DZ"/>
        </w:rPr>
        <w:lastRenderedPageBreak/>
        <w:t>النقد الدولي الإشراف الدقيق على سياسات الدول الأعضاء بالنسبة لسعر الصرف، مع التزامه بمبادئ محددة في مجال إرشاد هذه الدول إزاء هذه السياسات</w:t>
      </w:r>
      <w:r w:rsidR="00D557C7">
        <w:rPr>
          <w:rFonts w:ascii="Traditional Arabic" w:hAnsi="Traditional Arabic" w:cs="Traditional Arabic" w:hint="cs"/>
          <w:sz w:val="32"/>
          <w:szCs w:val="32"/>
          <w:rtl/>
          <w:lang w:bidi="ar-DZ"/>
        </w:rPr>
        <w:t>؛</w:t>
      </w:r>
    </w:p>
    <w:p w:rsidR="005F7A38" w:rsidRPr="00E70B6F" w:rsidRDefault="005F7A38" w:rsidP="00D557C7">
      <w:pPr>
        <w:tabs>
          <w:tab w:val="right" w:pos="566"/>
        </w:tabs>
        <w:bidi/>
        <w:jc w:val="both"/>
        <w:rPr>
          <w:rFonts w:ascii="Traditional Arabic" w:hAnsi="Traditional Arabic" w:cs="Traditional Arabic"/>
          <w:sz w:val="32"/>
          <w:szCs w:val="32"/>
          <w:rtl/>
          <w:lang w:bidi="ar-DZ"/>
        </w:rPr>
      </w:pPr>
      <w:r w:rsidRPr="00E70B6F">
        <w:rPr>
          <w:rFonts w:ascii="Traditional Arabic" w:hAnsi="Traditional Arabic" w:cs="Traditional Arabic"/>
          <w:sz w:val="32"/>
          <w:szCs w:val="32"/>
          <w:rtl/>
          <w:lang w:bidi="ar-DZ"/>
        </w:rPr>
        <w:t>- التخفيض التدريجي لدور الذهب بالنسبة للنظام النقدي ال</w:t>
      </w:r>
      <w:r w:rsidR="00250C0B">
        <w:rPr>
          <w:rFonts w:ascii="Traditional Arabic" w:hAnsi="Traditional Arabic" w:cs="Traditional Arabic"/>
          <w:sz w:val="32"/>
          <w:szCs w:val="32"/>
          <w:rtl/>
          <w:lang w:bidi="ar-DZ"/>
        </w:rPr>
        <w:t xml:space="preserve">دولي، </w:t>
      </w:r>
      <w:r w:rsidRPr="00E70B6F">
        <w:rPr>
          <w:rFonts w:ascii="Traditional Arabic" w:hAnsi="Traditional Arabic" w:cs="Traditional Arabic"/>
          <w:sz w:val="32"/>
          <w:szCs w:val="32"/>
          <w:rtl/>
          <w:lang w:bidi="ar-DZ"/>
        </w:rPr>
        <w:t>وتقرير حرية الدول الأع</w:t>
      </w:r>
      <w:r w:rsidR="002A43EF">
        <w:rPr>
          <w:rFonts w:ascii="Traditional Arabic" w:hAnsi="Traditional Arabic" w:cs="Traditional Arabic"/>
          <w:sz w:val="32"/>
          <w:szCs w:val="32"/>
          <w:rtl/>
          <w:lang w:bidi="ar-DZ"/>
        </w:rPr>
        <w:t xml:space="preserve">ضاء </w:t>
      </w:r>
      <w:r w:rsidR="002A43EF">
        <w:rPr>
          <w:rFonts w:ascii="Traditional Arabic" w:hAnsi="Traditional Arabic" w:cs="Traditional Arabic" w:hint="cs"/>
          <w:sz w:val="32"/>
          <w:szCs w:val="32"/>
          <w:rtl/>
          <w:lang w:bidi="ar-DZ"/>
        </w:rPr>
        <w:t>ب</w:t>
      </w:r>
      <w:r w:rsidRPr="00E70B6F">
        <w:rPr>
          <w:rFonts w:ascii="Traditional Arabic" w:hAnsi="Traditional Arabic" w:cs="Traditional Arabic"/>
          <w:sz w:val="32"/>
          <w:szCs w:val="32"/>
          <w:rtl/>
          <w:lang w:bidi="ar-DZ"/>
        </w:rPr>
        <w:t>التعامل به في السوق ما بين بعضها البعض دون الاستناد إلى أي سعر رسمي له</w:t>
      </w:r>
      <w:r w:rsidR="00250C0B" w:rsidRPr="00250C0B">
        <w:rPr>
          <w:rFonts w:ascii="Traditional Arabic" w:hAnsi="Traditional Arabic" w:cs="Traditional Arabic"/>
          <w:sz w:val="32"/>
          <w:szCs w:val="32"/>
          <w:rtl/>
          <w:lang w:bidi="ar-DZ"/>
        </w:rPr>
        <w:t xml:space="preserve"> </w:t>
      </w:r>
      <w:r w:rsidR="00CB3ED6">
        <w:rPr>
          <w:rFonts w:ascii="Traditional Arabic" w:hAnsi="Traditional Arabic" w:cs="Traditional Arabic"/>
          <w:sz w:val="32"/>
          <w:szCs w:val="32"/>
          <w:lang w:bidi="ar-DZ"/>
        </w:rPr>
        <w:t>)</w:t>
      </w:r>
      <w:r w:rsidR="00CB3ED6">
        <w:rPr>
          <w:rFonts w:ascii="Traditional Arabic" w:hAnsi="Traditional Arabic" w:cs="Traditional Arabic"/>
          <w:sz w:val="32"/>
          <w:szCs w:val="32"/>
          <w:rtl/>
          <w:lang w:bidi="ar-DZ"/>
        </w:rPr>
        <w:t>إلغاء السعر الرسمي للذهب</w:t>
      </w:r>
      <w:r w:rsidR="00CB3ED6">
        <w:rPr>
          <w:rFonts w:ascii="Traditional Arabic" w:hAnsi="Traditional Arabic" w:cs="Traditional Arabic"/>
          <w:sz w:val="32"/>
          <w:szCs w:val="32"/>
          <w:lang w:bidi="ar-DZ"/>
        </w:rPr>
        <w:t>(</w:t>
      </w:r>
      <w:r w:rsidRPr="00E70B6F">
        <w:rPr>
          <w:rFonts w:ascii="Traditional Arabic" w:hAnsi="Traditional Arabic" w:cs="Traditional Arabic"/>
          <w:sz w:val="32"/>
          <w:szCs w:val="32"/>
          <w:rtl/>
          <w:lang w:bidi="ar-DZ"/>
        </w:rPr>
        <w:t>، وإنهاء وظيف</w:t>
      </w:r>
      <w:r w:rsidR="00CB3ED6">
        <w:rPr>
          <w:rFonts w:ascii="Traditional Arabic" w:hAnsi="Traditional Arabic" w:cs="Traditional Arabic" w:hint="cs"/>
          <w:sz w:val="32"/>
          <w:szCs w:val="32"/>
          <w:rtl/>
          <w:lang w:bidi="ar-DZ"/>
        </w:rPr>
        <w:t>ت</w:t>
      </w:r>
      <w:r w:rsidRPr="00E70B6F">
        <w:rPr>
          <w:rFonts w:ascii="Traditional Arabic" w:hAnsi="Traditional Arabic" w:cs="Traditional Arabic"/>
          <w:sz w:val="32"/>
          <w:szCs w:val="32"/>
          <w:rtl/>
          <w:lang w:bidi="ar-DZ"/>
        </w:rPr>
        <w:t>ة كوحدة لتقويم حقوق السحب الخاصة، وعدم إمكان اتخاذه كأساس لتقويم مختلف العملات للدول الأعضاء في الصندوق، وإلغاء كل الأحكام المنظمة لاستخدام</w:t>
      </w:r>
      <w:r w:rsidR="00CB3ED6">
        <w:rPr>
          <w:rFonts w:ascii="Traditional Arabic" w:hAnsi="Traditional Arabic" w:cs="Traditional Arabic" w:hint="cs"/>
          <w:sz w:val="32"/>
          <w:szCs w:val="32"/>
          <w:rtl/>
          <w:lang w:bidi="ar-DZ"/>
        </w:rPr>
        <w:t>ه</w:t>
      </w:r>
      <w:r w:rsidRPr="00E70B6F">
        <w:rPr>
          <w:rFonts w:ascii="Traditional Arabic" w:hAnsi="Traditional Arabic" w:cs="Traditional Arabic"/>
          <w:sz w:val="32"/>
          <w:szCs w:val="32"/>
          <w:rtl/>
          <w:lang w:bidi="ar-DZ"/>
        </w:rPr>
        <w:t xml:space="preserve"> في التعامل ما بين الصندوق والدول الأعضاء، وتجنب الصندوق في أي تعامل بالذهب أن يدير سعره أو أن يقيم سعرا ثابتا في السوق. كما أتاح للصندوق إمكانية التصرف في جزء أو في كل ما تبقى من رصيده الذهبي بأغلبية </w:t>
      </w:r>
      <w:r w:rsidRPr="00254394">
        <w:rPr>
          <w:rFonts w:ascii="Traditional Arabic" w:hAnsi="Traditional Arabic" w:cs="Traditional Arabic"/>
          <w:sz w:val="24"/>
          <w:szCs w:val="24"/>
          <w:rtl/>
          <w:lang w:bidi="ar-DZ"/>
        </w:rPr>
        <w:t>75</w:t>
      </w:r>
      <m:oMath>
        <m:r>
          <m:rPr>
            <m:sty m:val="p"/>
          </m:rPr>
          <w:rPr>
            <w:rFonts w:ascii="Traditional Arabic" w:hAnsi="Traditional Arabic" w:cs="Traditional Arabic"/>
            <w:sz w:val="24"/>
            <w:szCs w:val="24"/>
            <w:rtl/>
            <w:lang w:bidi="ar-DZ"/>
          </w:rPr>
          <m:t>%</m:t>
        </m:r>
      </m:oMath>
      <w:r w:rsidRPr="00254394">
        <w:rPr>
          <w:rFonts w:ascii="Traditional Arabic" w:hAnsi="Traditional Arabic" w:cs="Traditional Arabic"/>
          <w:sz w:val="24"/>
          <w:szCs w:val="24"/>
          <w:rtl/>
          <w:lang w:bidi="ar-DZ"/>
        </w:rPr>
        <w:t xml:space="preserve"> </w:t>
      </w:r>
      <w:r w:rsidRPr="00E70B6F">
        <w:rPr>
          <w:rFonts w:ascii="Traditional Arabic" w:hAnsi="Traditional Arabic" w:cs="Traditional Arabic"/>
          <w:sz w:val="32"/>
          <w:szCs w:val="32"/>
          <w:rtl/>
          <w:lang w:bidi="ar-DZ"/>
        </w:rPr>
        <w:t>من القوة التصويتية</w:t>
      </w:r>
      <w:r w:rsidR="00D557C7">
        <w:rPr>
          <w:rFonts w:ascii="Traditional Arabic" w:hAnsi="Traditional Arabic" w:cs="Traditional Arabic" w:hint="cs"/>
          <w:sz w:val="32"/>
          <w:szCs w:val="32"/>
          <w:rtl/>
          <w:lang w:bidi="ar-DZ"/>
        </w:rPr>
        <w:t>؛</w:t>
      </w:r>
    </w:p>
    <w:p w:rsidR="005F7A38" w:rsidRPr="00E70B6F" w:rsidRDefault="005F7A38" w:rsidP="00D557C7">
      <w:pPr>
        <w:tabs>
          <w:tab w:val="right" w:pos="566"/>
        </w:tabs>
        <w:bidi/>
        <w:jc w:val="both"/>
        <w:rPr>
          <w:rFonts w:ascii="Traditional Arabic" w:hAnsi="Traditional Arabic" w:cs="Traditional Arabic"/>
          <w:sz w:val="32"/>
          <w:szCs w:val="32"/>
          <w:rtl/>
          <w:lang w:bidi="ar-DZ"/>
        </w:rPr>
      </w:pPr>
      <w:r w:rsidRPr="00E70B6F">
        <w:rPr>
          <w:rFonts w:ascii="Traditional Arabic" w:hAnsi="Traditional Arabic" w:cs="Traditional Arabic"/>
          <w:sz w:val="32"/>
          <w:szCs w:val="32"/>
          <w:rtl/>
          <w:lang w:bidi="ar-DZ"/>
        </w:rPr>
        <w:t xml:space="preserve">- أتاح التعديل الثاني للمشتركين في حقوق السحب الخاصة التحرر من </w:t>
      </w:r>
      <w:r w:rsidR="00895CD4" w:rsidRPr="00E70B6F">
        <w:rPr>
          <w:rFonts w:ascii="Traditional Arabic" w:hAnsi="Traditional Arabic" w:cs="Traditional Arabic" w:hint="cs"/>
          <w:sz w:val="32"/>
          <w:szCs w:val="32"/>
          <w:rtl/>
          <w:lang w:bidi="ar-DZ"/>
        </w:rPr>
        <w:t>الالتزامات</w:t>
      </w:r>
      <w:r w:rsidRPr="00E70B6F">
        <w:rPr>
          <w:rFonts w:ascii="Traditional Arabic" w:hAnsi="Traditional Arabic" w:cs="Traditional Arabic"/>
          <w:sz w:val="32"/>
          <w:szCs w:val="32"/>
          <w:rtl/>
          <w:lang w:bidi="ar-DZ"/>
        </w:rPr>
        <w:t xml:space="preserve"> تجاه الصندوق بالنسبة لتلك الحقوق، وأيضا الحق في نقلها فيما بينهم بالاتفاق. وبصفة عامة فقد جاء التعديل الثاني للصندوق ليجعل من حقوق السحب الخاصة بمثابة </w:t>
      </w:r>
      <w:r w:rsidR="00895CD4" w:rsidRPr="00E70B6F">
        <w:rPr>
          <w:rFonts w:ascii="Traditional Arabic" w:hAnsi="Traditional Arabic" w:cs="Traditional Arabic" w:hint="cs"/>
          <w:sz w:val="32"/>
          <w:szCs w:val="32"/>
          <w:rtl/>
          <w:lang w:bidi="ar-DZ"/>
        </w:rPr>
        <w:t>الاحتياطات</w:t>
      </w:r>
      <w:r w:rsidRPr="00E70B6F">
        <w:rPr>
          <w:rFonts w:ascii="Traditional Arabic" w:hAnsi="Traditional Arabic" w:cs="Traditional Arabic"/>
          <w:sz w:val="32"/>
          <w:szCs w:val="32"/>
          <w:rtl/>
          <w:lang w:bidi="ar-DZ"/>
        </w:rPr>
        <w:t xml:space="preserve"> الرئيسية لنظام النقد الدولي</w:t>
      </w:r>
      <w:r w:rsidR="00D557C7">
        <w:rPr>
          <w:rFonts w:ascii="Traditional Arabic" w:hAnsi="Traditional Arabic" w:cs="Traditional Arabic" w:hint="cs"/>
          <w:sz w:val="32"/>
          <w:szCs w:val="32"/>
          <w:rtl/>
          <w:lang w:bidi="ar-DZ"/>
        </w:rPr>
        <w:t>؛</w:t>
      </w:r>
    </w:p>
    <w:p w:rsidR="005F7A38" w:rsidRPr="00E70B6F" w:rsidRDefault="005F7A38" w:rsidP="00895CD4">
      <w:pPr>
        <w:tabs>
          <w:tab w:val="right" w:pos="566"/>
        </w:tabs>
        <w:bidi/>
        <w:jc w:val="both"/>
        <w:rPr>
          <w:rFonts w:ascii="Traditional Arabic" w:hAnsi="Traditional Arabic" w:cs="Traditional Arabic"/>
          <w:sz w:val="32"/>
          <w:szCs w:val="32"/>
          <w:rtl/>
          <w:lang w:bidi="ar-DZ"/>
        </w:rPr>
      </w:pPr>
      <w:r w:rsidRPr="00E70B6F">
        <w:rPr>
          <w:rFonts w:ascii="Traditional Arabic" w:hAnsi="Traditional Arabic" w:cs="Traditional Arabic"/>
          <w:sz w:val="32"/>
          <w:szCs w:val="32"/>
          <w:rtl/>
          <w:lang w:bidi="ar-DZ"/>
        </w:rPr>
        <w:t xml:space="preserve">- إمكانية توسيع قاعدة العملات المستخدمة، مع التزام الأعضاء بضرورة توفير عملاتهم للأعضاء الآخرين بغرض قيامهم بإعادة الشراء. ولقد استحدث التعديل الثاني مفهوما جديدا </w:t>
      </w:r>
      <w:r w:rsidR="00895CD4">
        <w:rPr>
          <w:rFonts w:ascii="Traditional Arabic" w:hAnsi="Traditional Arabic" w:cs="Traditional Arabic" w:hint="cs"/>
          <w:sz w:val="32"/>
          <w:szCs w:val="32"/>
          <w:rtl/>
          <w:lang w:bidi="ar-DZ"/>
        </w:rPr>
        <w:t xml:space="preserve">يتمثل في </w:t>
      </w:r>
      <w:r w:rsidRPr="00E70B6F">
        <w:rPr>
          <w:rFonts w:ascii="Traditional Arabic" w:hAnsi="Traditional Arabic" w:cs="Traditional Arabic"/>
          <w:sz w:val="32"/>
          <w:szCs w:val="32"/>
          <w:rtl/>
          <w:lang w:bidi="ar-DZ"/>
        </w:rPr>
        <w:t>عملات الاستعمال الحر بدلا من تعبير العملة القابلة للتحويل الذي بدأ يتلاشى. وقد جاء تعريف عملة الاستعمال الحر بأنها عملة عضو من الأعضاء التي يقر الصندوق</w:t>
      </w:r>
      <w:r w:rsidR="00895CD4">
        <w:rPr>
          <w:rFonts w:ascii="Traditional Arabic" w:hAnsi="Traditional Arabic" w:cs="Traditional Arabic"/>
          <w:sz w:val="32"/>
          <w:szCs w:val="32"/>
          <w:rtl/>
          <w:lang w:bidi="ar-DZ"/>
        </w:rPr>
        <w:t xml:space="preserve"> بأنها تستخدم على نطاق واسع </w:t>
      </w:r>
      <w:r w:rsidR="00895CD4">
        <w:rPr>
          <w:rFonts w:ascii="Traditional Arabic" w:hAnsi="Traditional Arabic" w:cs="Traditional Arabic" w:hint="cs"/>
          <w:sz w:val="32"/>
          <w:szCs w:val="32"/>
          <w:rtl/>
          <w:lang w:bidi="ar-DZ"/>
        </w:rPr>
        <w:t>ل</w:t>
      </w:r>
      <w:r w:rsidRPr="00E70B6F">
        <w:rPr>
          <w:rFonts w:ascii="Traditional Arabic" w:hAnsi="Traditional Arabic" w:cs="Traditional Arabic"/>
          <w:sz w:val="32"/>
          <w:szCs w:val="32"/>
          <w:rtl/>
          <w:lang w:bidi="ar-DZ"/>
        </w:rPr>
        <w:t>لدفع في العمليات الدولية، كما تجري مبادلاتها على نطاق واسع في أسواق الصرف الرئيسية. وتقوم هذه العملات بدور خاص في كل من حسابات الموارد العامة للصندوق، وكذلك حساب حقوق السحب الخاصة</w:t>
      </w:r>
      <w:r w:rsidRPr="00E70B6F">
        <w:rPr>
          <w:rStyle w:val="Appelnotedebasdep"/>
          <w:rFonts w:ascii="Traditional Arabic" w:hAnsi="Traditional Arabic" w:cs="Traditional Arabic"/>
          <w:sz w:val="32"/>
          <w:szCs w:val="32"/>
          <w:rtl/>
          <w:lang w:bidi="ar-DZ"/>
        </w:rPr>
        <w:footnoteReference w:id="43"/>
      </w:r>
      <w:r w:rsidRPr="00E70B6F">
        <w:rPr>
          <w:rFonts w:ascii="Traditional Arabic" w:hAnsi="Traditional Arabic" w:cs="Traditional Arabic"/>
          <w:sz w:val="32"/>
          <w:szCs w:val="32"/>
          <w:rtl/>
          <w:lang w:bidi="ar-DZ"/>
        </w:rPr>
        <w:t xml:space="preserve">.  </w:t>
      </w:r>
    </w:p>
    <w:p w:rsidR="00816448" w:rsidRPr="00E70B6F" w:rsidRDefault="005F7A38" w:rsidP="00D324D1">
      <w:pPr>
        <w:tabs>
          <w:tab w:val="right" w:pos="566"/>
        </w:tabs>
        <w:bidi/>
        <w:jc w:val="both"/>
        <w:rPr>
          <w:rFonts w:ascii="Traditional Arabic" w:hAnsi="Traditional Arabic" w:cs="Traditional Arabic"/>
          <w:b/>
          <w:bCs/>
          <w:sz w:val="32"/>
          <w:szCs w:val="32"/>
          <w:rtl/>
          <w:lang w:bidi="ar-DZ"/>
        </w:rPr>
      </w:pPr>
      <w:r w:rsidRPr="00E70B6F">
        <w:rPr>
          <w:rFonts w:ascii="Traditional Arabic" w:hAnsi="Traditional Arabic" w:cs="Traditional Arabic"/>
          <w:sz w:val="32"/>
          <w:szCs w:val="32"/>
          <w:rtl/>
          <w:lang w:val="en-US" w:bidi="ar-DZ"/>
        </w:rPr>
        <w:t xml:space="preserve">       إجمالا، يمكن القول بأن اتفاقية جمايكا سمحت للصندوق بالتدخل بشكل فعال من ذي قبل في النظام النقدي العالمي، </w:t>
      </w:r>
      <w:r w:rsidR="00206BBB">
        <w:rPr>
          <w:rFonts w:ascii="Traditional Arabic" w:hAnsi="Traditional Arabic" w:cs="Traditional Arabic"/>
          <w:sz w:val="32"/>
          <w:szCs w:val="32"/>
          <w:rtl/>
          <w:lang w:val="en-US" w:bidi="ar-DZ"/>
        </w:rPr>
        <w:t xml:space="preserve">وفي السياسات الاقتصادية </w:t>
      </w:r>
      <w:r w:rsidR="00206BBB">
        <w:rPr>
          <w:rFonts w:ascii="Traditional Arabic" w:hAnsi="Traditional Arabic" w:cs="Traditional Arabic" w:hint="cs"/>
          <w:sz w:val="32"/>
          <w:szCs w:val="32"/>
          <w:rtl/>
          <w:lang w:val="en-US" w:bidi="ar-DZ"/>
        </w:rPr>
        <w:t>ل</w:t>
      </w:r>
      <w:r w:rsidRPr="00E70B6F">
        <w:rPr>
          <w:rFonts w:ascii="Traditional Arabic" w:hAnsi="Traditional Arabic" w:cs="Traditional Arabic"/>
          <w:sz w:val="32"/>
          <w:szCs w:val="32"/>
          <w:rtl/>
          <w:lang w:val="en-US" w:bidi="ar-DZ"/>
        </w:rPr>
        <w:t>لدول الأعضاء في الصندوق وخاصة تلك المدينة منها. وبذلك تكون اتفاقية جمايكا قد أنهت دور الذهب في النظام النقدي العالمي، وقررت نظاما أكثر مرونة لأسعار الصرف، ودعمت حقوق السحب الخاصة</w:t>
      </w:r>
      <w:r w:rsidRPr="00E70B6F">
        <w:rPr>
          <w:rStyle w:val="Appelnotedebasdep"/>
          <w:rFonts w:ascii="Traditional Arabic" w:hAnsi="Traditional Arabic" w:cs="Traditional Arabic"/>
          <w:sz w:val="32"/>
          <w:szCs w:val="32"/>
          <w:rtl/>
          <w:lang w:val="en-US" w:bidi="ar-DZ"/>
        </w:rPr>
        <w:footnoteReference w:id="44"/>
      </w:r>
      <w:r w:rsidRPr="00E70B6F">
        <w:rPr>
          <w:rFonts w:ascii="Traditional Arabic" w:hAnsi="Traditional Arabic" w:cs="Traditional Arabic"/>
          <w:sz w:val="32"/>
          <w:szCs w:val="32"/>
          <w:rtl/>
          <w:lang w:val="en-US" w:bidi="ar-DZ"/>
        </w:rPr>
        <w:t>.</w:t>
      </w:r>
      <w:r w:rsidRPr="00E70B6F">
        <w:rPr>
          <w:rFonts w:ascii="Traditional Arabic" w:hAnsi="Traditional Arabic" w:cs="Traditional Arabic"/>
          <w:b/>
          <w:bCs/>
          <w:sz w:val="32"/>
          <w:szCs w:val="32"/>
          <w:rtl/>
          <w:lang w:bidi="ar-DZ"/>
        </w:rPr>
        <w:t xml:space="preserve"> </w:t>
      </w:r>
      <w:r w:rsidR="00206BBB">
        <w:rPr>
          <w:rFonts w:ascii="Traditional Arabic" w:hAnsi="Traditional Arabic" w:cs="Traditional Arabic" w:hint="cs"/>
          <w:b/>
          <w:bCs/>
          <w:sz w:val="32"/>
          <w:szCs w:val="32"/>
          <w:rtl/>
          <w:lang w:bidi="ar-DZ"/>
        </w:rPr>
        <w:t xml:space="preserve"> </w:t>
      </w:r>
    </w:p>
    <w:p w:rsidR="00FF045E" w:rsidRDefault="0048477B" w:rsidP="006D2765">
      <w:pPr>
        <w:tabs>
          <w:tab w:val="right" w:pos="565"/>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w:t>
      </w:r>
      <w:r w:rsidR="00FF045E" w:rsidRPr="00E70B6F">
        <w:rPr>
          <w:rFonts w:ascii="Traditional Arabic" w:hAnsi="Traditional Arabic" w:cs="Traditional Arabic"/>
          <w:b/>
          <w:bCs/>
          <w:sz w:val="32"/>
          <w:szCs w:val="32"/>
          <w:rtl/>
          <w:lang w:bidi="ar-DZ"/>
        </w:rPr>
        <w:t xml:space="preserve"> </w:t>
      </w:r>
      <w:r w:rsidR="006D2765">
        <w:rPr>
          <w:rFonts w:ascii="Traditional Arabic" w:hAnsi="Traditional Arabic" w:cs="Traditional Arabic" w:hint="cs"/>
          <w:b/>
          <w:bCs/>
          <w:sz w:val="32"/>
          <w:szCs w:val="32"/>
          <w:rtl/>
          <w:lang w:bidi="ar-DZ"/>
        </w:rPr>
        <w:t>الرابع</w:t>
      </w:r>
      <w:r w:rsidR="00FF045E" w:rsidRPr="00E70B6F">
        <w:rPr>
          <w:rFonts w:ascii="Traditional Arabic" w:hAnsi="Traditional Arabic" w:cs="Traditional Arabic"/>
          <w:b/>
          <w:bCs/>
          <w:sz w:val="32"/>
          <w:szCs w:val="32"/>
          <w:rtl/>
          <w:lang w:bidi="ar-DZ"/>
        </w:rPr>
        <w:t>: التنظيمات التي أبرزها النظام النقدي الدولي خلال تطوره:</w:t>
      </w:r>
    </w:p>
    <w:p w:rsidR="009D605D" w:rsidRPr="009D605D" w:rsidRDefault="009D605D" w:rsidP="0090502A">
      <w:pPr>
        <w:tabs>
          <w:tab w:val="right" w:pos="565"/>
        </w:tabs>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Pr="009D605D">
        <w:rPr>
          <w:rFonts w:ascii="Traditional Arabic" w:hAnsi="Traditional Arabic" w:cs="Traditional Arabic" w:hint="cs"/>
          <w:sz w:val="32"/>
          <w:szCs w:val="32"/>
          <w:rtl/>
          <w:lang w:bidi="ar-DZ"/>
        </w:rPr>
        <w:t xml:space="preserve">كان لتزايد حجم التجارة والمعاملات المالية التي تنشأ بين مختلف دول العالم يتطلب وجود زيادة مقابلة في عناصر السيولة، لذلك قام صندوق النقد الدولي بخلق ما عرف بحقوق السحب الخاصة التي تعتبر أول محاولة لتوفير مقادير من السيولة الدولية. كما سعت دول الجماعة الأوروبية إلى تكوين منطقة استقرار نقدي في أوروبا تقوم على أساس تثبيت أسعار صرف عملاتها كخطوة ضرورية لتوحيد النظام النقدي الأوروبي. لذلك سوف نتناول في هذا المبحث حقوق السحب الخاصة والنظام النقدي الأوروبي. </w:t>
      </w:r>
    </w:p>
    <w:p w:rsidR="00D34F93" w:rsidRPr="006F36F7" w:rsidRDefault="006B4022" w:rsidP="006F36F7">
      <w:pPr>
        <w:bidi/>
        <w:spacing w:after="0"/>
        <w:jc w:val="both"/>
        <w:rPr>
          <w:rFonts w:ascii="Traditional Arabic" w:hAnsi="Traditional Arabic" w:cs="Traditional Arabic"/>
          <w:b/>
          <w:bCs/>
          <w:sz w:val="32"/>
          <w:szCs w:val="32"/>
          <w:rtl/>
          <w:lang w:bidi="ar-DZ"/>
        </w:rPr>
      </w:pPr>
      <w:r w:rsidRPr="006F36F7">
        <w:rPr>
          <w:rFonts w:ascii="Traditional Arabic" w:hAnsi="Traditional Arabic" w:cs="Traditional Arabic"/>
          <w:sz w:val="32"/>
          <w:szCs w:val="32"/>
          <w:lang w:bidi="ar-DZ"/>
        </w:rPr>
        <w:t xml:space="preserve"> </w:t>
      </w:r>
      <w:r w:rsidR="006F36F7" w:rsidRPr="006F36F7">
        <w:rPr>
          <w:rFonts w:ascii="Traditional Arabic" w:hAnsi="Traditional Arabic" w:cs="Traditional Arabic" w:hint="cs"/>
          <w:b/>
          <w:bCs/>
          <w:sz w:val="32"/>
          <w:szCs w:val="32"/>
          <w:rtl/>
          <w:lang w:bidi="ar-DZ"/>
        </w:rPr>
        <w:t>المطلب الأول:</w:t>
      </w:r>
      <w:r w:rsidR="00282AD1" w:rsidRPr="006F36F7">
        <w:rPr>
          <w:rFonts w:ascii="Traditional Arabic" w:hAnsi="Traditional Arabic" w:cs="Traditional Arabic"/>
          <w:b/>
          <w:bCs/>
          <w:sz w:val="32"/>
          <w:szCs w:val="32"/>
          <w:rtl/>
          <w:lang w:bidi="ar-DZ"/>
        </w:rPr>
        <w:t xml:space="preserve"> حقوق السحب الخاصة: </w:t>
      </w:r>
    </w:p>
    <w:p w:rsidR="00D26926" w:rsidRPr="00D26926" w:rsidRDefault="00D26926" w:rsidP="00B346A9">
      <w:pPr>
        <w:tabs>
          <w:tab w:val="right" w:pos="565"/>
        </w:tabs>
        <w:bidi/>
        <w:jc w:val="both"/>
        <w:rPr>
          <w:rFonts w:ascii="Traditional Arabic" w:hAnsi="Traditional Arabic" w:cs="Traditional Arabic"/>
          <w:sz w:val="32"/>
          <w:szCs w:val="32"/>
          <w:lang w:bidi="ar-DZ"/>
        </w:rPr>
      </w:pPr>
      <w:r w:rsidRPr="00D26926">
        <w:rPr>
          <w:rFonts w:ascii="Traditional Arabic" w:hAnsi="Traditional Arabic" w:cs="Traditional Arabic" w:hint="cs"/>
          <w:sz w:val="32"/>
          <w:szCs w:val="32"/>
          <w:rtl/>
          <w:lang w:bidi="ar-DZ"/>
        </w:rPr>
        <w:t xml:space="preserve">      </w:t>
      </w:r>
      <w:r w:rsidR="000B6908">
        <w:rPr>
          <w:rFonts w:ascii="Traditional Arabic" w:hAnsi="Traditional Arabic" w:cs="Traditional Arabic" w:hint="cs"/>
          <w:sz w:val="32"/>
          <w:szCs w:val="32"/>
          <w:rtl/>
          <w:lang w:bidi="ar-DZ"/>
        </w:rPr>
        <w:t xml:space="preserve"> </w:t>
      </w:r>
      <w:r w:rsidRPr="00D26926">
        <w:rPr>
          <w:rFonts w:ascii="Traditional Arabic" w:hAnsi="Traditional Arabic" w:cs="Traditional Arabic" w:hint="cs"/>
          <w:sz w:val="32"/>
          <w:szCs w:val="32"/>
          <w:rtl/>
          <w:lang w:bidi="ar-DZ"/>
        </w:rPr>
        <w:t xml:space="preserve">حتى عام </w:t>
      </w:r>
      <w:r w:rsidRPr="000B6908">
        <w:rPr>
          <w:rFonts w:ascii="Traditional Arabic" w:hAnsi="Traditional Arabic" w:cs="Traditional Arabic" w:hint="cs"/>
          <w:sz w:val="24"/>
          <w:szCs w:val="24"/>
          <w:rtl/>
          <w:lang w:bidi="ar-DZ"/>
        </w:rPr>
        <w:t xml:space="preserve">1971 </w:t>
      </w:r>
      <w:r>
        <w:rPr>
          <w:rFonts w:ascii="Traditional Arabic" w:hAnsi="Traditional Arabic" w:cs="Traditional Arabic" w:hint="cs"/>
          <w:sz w:val="32"/>
          <w:szCs w:val="32"/>
          <w:rtl/>
          <w:lang w:bidi="ar-DZ"/>
        </w:rPr>
        <w:t>اعتمد صندوق النقد الدولي في تقديم التسهيلات الائتمانية على موارده النقدية، والتي ترتكز على حصص الأعضاء</w:t>
      </w:r>
      <w:r w:rsidR="00C364B0">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وكان لا بد من إيجاد مصادر جديدة للسيولة النقدية الدولية تكون مغذية للاحتياطات النقدية للدول الأعضاء، فكانت حقوق السحب الخاصة</w:t>
      </w:r>
      <w:r w:rsidR="00B346A9">
        <w:rPr>
          <w:rStyle w:val="Appelnotedebasdep"/>
          <w:rFonts w:cs="Simplified Arabic"/>
          <w:sz w:val="24"/>
          <w:szCs w:val="24"/>
          <w:rtl/>
          <w:lang w:bidi="ar-DZ"/>
        </w:rPr>
        <w:footnoteReference w:id="45"/>
      </w:r>
      <w:r>
        <w:rPr>
          <w:rFonts w:ascii="Traditional Arabic" w:hAnsi="Traditional Arabic" w:cs="Traditional Arabic" w:hint="cs"/>
          <w:sz w:val="32"/>
          <w:szCs w:val="32"/>
          <w:rtl/>
          <w:lang w:bidi="ar-DZ"/>
        </w:rPr>
        <w:t xml:space="preserve">. </w:t>
      </w:r>
      <w:r w:rsidR="00B346A9">
        <w:rPr>
          <w:rFonts w:ascii="Traditional Arabic" w:hAnsi="Traditional Arabic" w:cs="Traditional Arabic" w:hint="cs"/>
          <w:sz w:val="32"/>
          <w:szCs w:val="32"/>
          <w:rtl/>
          <w:lang w:bidi="ar-DZ"/>
        </w:rPr>
        <w:t xml:space="preserve"> </w:t>
      </w:r>
    </w:p>
    <w:p w:rsidR="003E59CC" w:rsidRPr="00D97B8B" w:rsidRDefault="002221AC" w:rsidP="007859D5">
      <w:pPr>
        <w:tabs>
          <w:tab w:val="right" w:pos="565"/>
        </w:tabs>
        <w:bidi/>
        <w:jc w:val="both"/>
        <w:rPr>
          <w:rFonts w:ascii="Traditional Arabic" w:hAnsi="Traditional Arabic" w:cs="Traditional Arabic"/>
          <w:sz w:val="24"/>
          <w:szCs w:val="24"/>
          <w:rtl/>
          <w:lang w:bidi="ar-DZ"/>
        </w:rPr>
      </w:pPr>
      <w:r w:rsidRPr="00D97B8B">
        <w:rPr>
          <w:rFonts w:ascii="Traditional Arabic" w:hAnsi="Traditional Arabic" w:cs="Traditional Arabic"/>
          <w:sz w:val="32"/>
          <w:szCs w:val="32"/>
          <w:rtl/>
          <w:lang w:bidi="ar-DZ"/>
        </w:rPr>
        <w:t xml:space="preserve">     </w:t>
      </w:r>
      <w:r w:rsidR="009D583D" w:rsidRPr="00D97B8B">
        <w:rPr>
          <w:rFonts w:ascii="Traditional Arabic" w:hAnsi="Traditional Arabic" w:cs="Traditional Arabic"/>
          <w:sz w:val="32"/>
          <w:szCs w:val="32"/>
          <w:rtl/>
          <w:lang w:bidi="ar-DZ"/>
        </w:rPr>
        <w:t xml:space="preserve">  تعتبر حقوق السحب الخاصة نوعا جديدا من الأصول الدولية التي يمكن للدولة أن تستخدمها في تسوية مدفوعاتها الدولية، بالإضافة إلى احتياطاتها من الذهب والعملات الأجنبية الأخرى. غير أن هذه الحقوق ليس</w:t>
      </w:r>
      <w:r w:rsidR="007859D5">
        <w:rPr>
          <w:rFonts w:ascii="Traditional Arabic" w:hAnsi="Traditional Arabic" w:cs="Traditional Arabic" w:hint="cs"/>
          <w:sz w:val="32"/>
          <w:szCs w:val="32"/>
          <w:rtl/>
          <w:lang w:bidi="ar-DZ"/>
        </w:rPr>
        <w:t>ت</w:t>
      </w:r>
      <w:r w:rsidR="009D583D" w:rsidRPr="00D97B8B">
        <w:rPr>
          <w:rFonts w:ascii="Traditional Arabic" w:hAnsi="Traditional Arabic" w:cs="Traditional Arabic"/>
          <w:sz w:val="32"/>
          <w:szCs w:val="32"/>
          <w:rtl/>
          <w:lang w:bidi="ar-DZ"/>
        </w:rPr>
        <w:t xml:space="preserve"> إلا مجرد قيود دفترية يجريها</w:t>
      </w:r>
      <w:r w:rsidR="00D5764C">
        <w:rPr>
          <w:rFonts w:ascii="Traditional Arabic" w:hAnsi="Traditional Arabic" w:cs="Traditional Arabic"/>
          <w:sz w:val="32"/>
          <w:szCs w:val="32"/>
          <w:rtl/>
          <w:lang w:bidi="ar-DZ"/>
        </w:rPr>
        <w:t xml:space="preserve"> الصندوق، وتستمد </w:t>
      </w:r>
      <w:r w:rsidR="009D583D" w:rsidRPr="00D97B8B">
        <w:rPr>
          <w:rFonts w:ascii="Traditional Arabic" w:hAnsi="Traditional Arabic" w:cs="Traditional Arabic"/>
          <w:sz w:val="32"/>
          <w:szCs w:val="32"/>
          <w:rtl/>
          <w:lang w:bidi="ar-DZ"/>
        </w:rPr>
        <w:t>قيمتها القانونية من مجرد التزام الدول الأعضاء في الصندوق بأن تقبلها في أي وقت، ومن أية دولة، في حدود قيمة إجمالية محددة، ويتم توزيع وحدات حقوق السحب الخاصة على الدول الأعضاء بنسبة حصصهم. وتستخدم هذه الحقوق</w:t>
      </w:r>
      <w:r w:rsidR="00CB4F97" w:rsidRPr="00D97B8B">
        <w:rPr>
          <w:rFonts w:ascii="Traditional Arabic" w:hAnsi="Traditional Arabic" w:cs="Traditional Arabic"/>
          <w:sz w:val="32"/>
          <w:szCs w:val="32"/>
          <w:lang w:bidi="ar-DZ"/>
        </w:rPr>
        <w:t xml:space="preserve"> </w:t>
      </w:r>
      <w:r w:rsidR="009D583D" w:rsidRPr="00D97B8B">
        <w:rPr>
          <w:rFonts w:ascii="Traditional Arabic" w:hAnsi="Traditional Arabic" w:cs="Traditional Arabic"/>
          <w:sz w:val="32"/>
          <w:szCs w:val="32"/>
          <w:rtl/>
          <w:lang w:bidi="ar-DZ"/>
        </w:rPr>
        <w:t>في تسوية العجز المؤقت في ميزان المدفوعات، ولا يجوز استخدامها لتم</w:t>
      </w:r>
      <w:r w:rsidR="00D02B6B">
        <w:rPr>
          <w:rFonts w:ascii="Traditional Arabic" w:hAnsi="Traditional Arabic" w:cs="Traditional Arabic" w:hint="cs"/>
          <w:sz w:val="32"/>
          <w:szCs w:val="32"/>
          <w:rtl/>
          <w:lang w:bidi="ar-DZ"/>
        </w:rPr>
        <w:t>و</w:t>
      </w:r>
      <w:r w:rsidR="009D583D" w:rsidRPr="00D97B8B">
        <w:rPr>
          <w:rFonts w:ascii="Traditional Arabic" w:hAnsi="Traditional Arabic" w:cs="Traditional Arabic"/>
          <w:sz w:val="32"/>
          <w:szCs w:val="32"/>
          <w:rtl/>
          <w:lang w:bidi="ar-DZ"/>
        </w:rPr>
        <w:t>يل أغراض أخرى، مثل تمويل مشروعات التنمية أو للتوسيع في تمويل حركات واسعة ومستمرة لر</w:t>
      </w:r>
      <w:r w:rsidR="00CB4F97" w:rsidRPr="00D97B8B">
        <w:rPr>
          <w:rFonts w:ascii="Traditional Arabic" w:hAnsi="Traditional Arabic" w:cs="Traditional Arabic"/>
          <w:sz w:val="32"/>
          <w:szCs w:val="32"/>
          <w:rtl/>
          <w:lang w:bidi="ar-DZ"/>
        </w:rPr>
        <w:t>ؤوس الأموال أو لدفع ديون الحرب.</w:t>
      </w:r>
      <w:r w:rsidR="00DE7E78" w:rsidRPr="00D97B8B">
        <w:rPr>
          <w:rFonts w:ascii="Traditional Arabic" w:hAnsi="Traditional Arabic" w:cs="Traditional Arabic"/>
          <w:sz w:val="32"/>
          <w:szCs w:val="32"/>
          <w:rtl/>
          <w:lang w:bidi="ar-DZ"/>
        </w:rPr>
        <w:t>...إلخ. وقد قيم</w:t>
      </w:r>
      <w:r w:rsidR="009D583D" w:rsidRPr="00D97B8B">
        <w:rPr>
          <w:rFonts w:ascii="Traditional Arabic" w:hAnsi="Traditional Arabic" w:cs="Traditional Arabic"/>
          <w:sz w:val="32"/>
          <w:szCs w:val="32"/>
          <w:rtl/>
          <w:lang w:bidi="ar-DZ"/>
        </w:rPr>
        <w:t xml:space="preserve">ت قيمة الوحدة من حقوق السحب الخاصة في شكل وزن محدد من الذهب النقي هو </w:t>
      </w:r>
      <w:r w:rsidR="009D583D" w:rsidRPr="00D97B8B">
        <w:rPr>
          <w:rFonts w:ascii="Traditional Arabic" w:hAnsi="Traditional Arabic" w:cs="Traditional Arabic"/>
          <w:sz w:val="24"/>
          <w:szCs w:val="24"/>
          <w:rtl/>
          <w:lang w:bidi="ar-DZ"/>
        </w:rPr>
        <w:t>0.888671</w:t>
      </w:r>
      <w:r w:rsidR="009D583D" w:rsidRPr="00D97B8B">
        <w:rPr>
          <w:rFonts w:ascii="Traditional Arabic" w:hAnsi="Traditional Arabic" w:cs="Traditional Arabic"/>
          <w:sz w:val="32"/>
          <w:szCs w:val="32"/>
          <w:rtl/>
          <w:lang w:bidi="ar-DZ"/>
        </w:rPr>
        <w:t xml:space="preserve"> من الغرام، أي ما يعادل القيمة الرسمية للدولار الأمريكي وقت خلق هذه الحقوق وقبل تخفيضه عام </w:t>
      </w:r>
      <w:r w:rsidR="009D583D" w:rsidRPr="00D97B8B">
        <w:rPr>
          <w:rFonts w:ascii="Traditional Arabic" w:hAnsi="Traditional Arabic" w:cs="Traditional Arabic"/>
          <w:sz w:val="24"/>
          <w:szCs w:val="24"/>
          <w:rtl/>
          <w:lang w:bidi="ar-DZ"/>
        </w:rPr>
        <w:t>1971</w:t>
      </w:r>
      <w:r w:rsidR="003E59CC" w:rsidRPr="00B660DD">
        <w:rPr>
          <w:rStyle w:val="Appelnotedebasdep"/>
          <w:rFonts w:ascii="Traditional Arabic" w:hAnsi="Traditional Arabic" w:cs="Traditional Arabic"/>
          <w:sz w:val="32"/>
          <w:szCs w:val="32"/>
          <w:rtl/>
          <w:lang w:bidi="ar-DZ"/>
        </w:rPr>
        <w:footnoteReference w:id="46"/>
      </w:r>
      <w:r w:rsidR="003E59CC" w:rsidRPr="00B660DD">
        <w:rPr>
          <w:rFonts w:ascii="Traditional Arabic" w:hAnsi="Traditional Arabic" w:cs="Traditional Arabic"/>
          <w:sz w:val="32"/>
          <w:szCs w:val="32"/>
          <w:rtl/>
          <w:lang w:bidi="ar-DZ"/>
        </w:rPr>
        <w:t xml:space="preserve">.    </w:t>
      </w:r>
    </w:p>
    <w:p w:rsidR="00490DD0" w:rsidRDefault="00E61C25" w:rsidP="003656D5">
      <w:pPr>
        <w:tabs>
          <w:tab w:val="right" w:pos="565"/>
        </w:tabs>
        <w:bidi/>
        <w:jc w:val="both"/>
        <w:rPr>
          <w:rFonts w:ascii="Traditional Arabic" w:hAnsi="Traditional Arabic" w:cs="Traditional Arabic"/>
          <w:sz w:val="32"/>
          <w:szCs w:val="32"/>
          <w:rtl/>
          <w:lang w:bidi="ar-DZ"/>
        </w:rPr>
      </w:pPr>
      <w:r w:rsidRPr="00D97B8B">
        <w:rPr>
          <w:rFonts w:ascii="Traditional Arabic" w:hAnsi="Traditional Arabic" w:cs="Traditional Arabic"/>
          <w:sz w:val="24"/>
          <w:szCs w:val="24"/>
          <w:rtl/>
          <w:lang w:bidi="ar-DZ"/>
        </w:rPr>
        <w:t xml:space="preserve">    </w:t>
      </w:r>
      <w:r w:rsidR="00E80C9C">
        <w:rPr>
          <w:rFonts w:ascii="Traditional Arabic" w:hAnsi="Traditional Arabic" w:cs="Traditional Arabic" w:hint="cs"/>
          <w:sz w:val="24"/>
          <w:szCs w:val="24"/>
          <w:rtl/>
          <w:lang w:bidi="ar-DZ"/>
        </w:rPr>
        <w:t xml:space="preserve">    </w:t>
      </w:r>
      <w:r w:rsidRPr="00D97B8B">
        <w:rPr>
          <w:rFonts w:ascii="Traditional Arabic" w:hAnsi="Traditional Arabic" w:cs="Traditional Arabic"/>
          <w:sz w:val="24"/>
          <w:szCs w:val="24"/>
          <w:rtl/>
          <w:lang w:bidi="ar-DZ"/>
        </w:rPr>
        <w:t xml:space="preserve">  </w:t>
      </w:r>
      <w:r w:rsidR="00D97B8B">
        <w:rPr>
          <w:rFonts w:ascii="Traditional Arabic" w:hAnsi="Traditional Arabic" w:cs="Traditional Arabic" w:hint="cs"/>
          <w:sz w:val="32"/>
          <w:szCs w:val="32"/>
          <w:rtl/>
          <w:lang w:bidi="ar-DZ"/>
        </w:rPr>
        <w:t>ولا يجوز استبدال حقوق السحب الخاصة بالذهب بطريقة مباشرة أو غير مباشرة، مثل استبدالها بدولار ثم استعمال الدولار في شراء الذهب. وقد ارتبطت قيمة وحدة حقوق السحب الخ</w:t>
      </w:r>
      <w:r w:rsidR="0003526F">
        <w:rPr>
          <w:rFonts w:ascii="Traditional Arabic" w:hAnsi="Traditional Arabic" w:cs="Traditional Arabic" w:hint="cs"/>
          <w:sz w:val="32"/>
          <w:szCs w:val="32"/>
          <w:rtl/>
          <w:lang w:bidi="ar-DZ"/>
        </w:rPr>
        <w:t>اصة فيما بعد بسلة عملات معيارية،</w:t>
      </w:r>
      <w:r w:rsidR="00D97B8B">
        <w:rPr>
          <w:rFonts w:ascii="Traditional Arabic" w:hAnsi="Traditional Arabic" w:cs="Traditional Arabic" w:hint="cs"/>
          <w:sz w:val="32"/>
          <w:szCs w:val="32"/>
          <w:rtl/>
          <w:lang w:bidi="ar-DZ"/>
        </w:rPr>
        <w:t xml:space="preserve"> واستخدم في سبيل ذلك المتوسط الترجيحي لقيم عملات </w:t>
      </w:r>
      <w:r w:rsidR="00D97B8B" w:rsidRPr="00E80C9C">
        <w:rPr>
          <w:rFonts w:ascii="Traditional Arabic" w:hAnsi="Traditional Arabic" w:cs="Traditional Arabic" w:hint="cs"/>
          <w:sz w:val="24"/>
          <w:szCs w:val="24"/>
          <w:rtl/>
          <w:lang w:bidi="ar-DZ"/>
        </w:rPr>
        <w:t xml:space="preserve">16 </w:t>
      </w:r>
      <w:r w:rsidR="00D97B8B">
        <w:rPr>
          <w:rFonts w:ascii="Traditional Arabic" w:hAnsi="Traditional Arabic" w:cs="Traditional Arabic" w:hint="cs"/>
          <w:sz w:val="32"/>
          <w:szCs w:val="32"/>
          <w:rtl/>
          <w:lang w:bidi="ar-DZ"/>
        </w:rPr>
        <w:t>دولة رأسمال</w:t>
      </w:r>
      <w:r w:rsidR="0003526F">
        <w:rPr>
          <w:rFonts w:ascii="Traditional Arabic" w:hAnsi="Traditional Arabic" w:cs="Traditional Arabic" w:hint="cs"/>
          <w:sz w:val="32"/>
          <w:szCs w:val="32"/>
          <w:rtl/>
          <w:lang w:bidi="ar-DZ"/>
        </w:rPr>
        <w:t>ية متقدمة،</w:t>
      </w:r>
      <w:r w:rsidR="00D97B8B">
        <w:rPr>
          <w:rFonts w:ascii="Traditional Arabic" w:hAnsi="Traditional Arabic" w:cs="Traditional Arabic" w:hint="cs"/>
          <w:sz w:val="32"/>
          <w:szCs w:val="32"/>
          <w:rtl/>
          <w:lang w:bidi="ar-DZ"/>
        </w:rPr>
        <w:t xml:space="preserve"> وقد أعطيت </w:t>
      </w:r>
      <w:r w:rsidR="00D97B8B">
        <w:rPr>
          <w:rFonts w:ascii="Traditional Arabic" w:hAnsi="Traditional Arabic" w:cs="Traditional Arabic" w:hint="cs"/>
          <w:sz w:val="32"/>
          <w:szCs w:val="32"/>
          <w:rtl/>
          <w:lang w:bidi="ar-DZ"/>
        </w:rPr>
        <w:lastRenderedPageBreak/>
        <w:t>أوزان لتلك العملات بما يتناسب وأه</w:t>
      </w:r>
      <w:r w:rsidR="0003526F">
        <w:rPr>
          <w:rFonts w:ascii="Traditional Arabic" w:hAnsi="Traditional Arabic" w:cs="Traditional Arabic" w:hint="cs"/>
          <w:sz w:val="32"/>
          <w:szCs w:val="32"/>
          <w:rtl/>
          <w:lang w:bidi="ar-DZ"/>
        </w:rPr>
        <w:t>ميتها في هيكل المدفوعات الدولية،</w:t>
      </w:r>
      <w:r w:rsidR="00D97B8B">
        <w:rPr>
          <w:rFonts w:ascii="Traditional Arabic" w:hAnsi="Traditional Arabic" w:cs="Traditional Arabic" w:hint="cs"/>
          <w:sz w:val="32"/>
          <w:szCs w:val="32"/>
          <w:rtl/>
          <w:lang w:bidi="ar-DZ"/>
        </w:rPr>
        <w:t xml:space="preserve"> وللصندوق الحق في تعديل سلة ال</w:t>
      </w:r>
      <w:r w:rsidR="00194643">
        <w:rPr>
          <w:rFonts w:ascii="Traditional Arabic" w:hAnsi="Traditional Arabic" w:cs="Traditional Arabic" w:hint="cs"/>
          <w:sz w:val="32"/>
          <w:szCs w:val="32"/>
          <w:rtl/>
          <w:lang w:bidi="ar-DZ"/>
        </w:rPr>
        <w:t>ع</w:t>
      </w:r>
      <w:r w:rsidR="00D97B8B">
        <w:rPr>
          <w:rFonts w:ascii="Traditional Arabic" w:hAnsi="Traditional Arabic" w:cs="Traditional Arabic" w:hint="cs"/>
          <w:sz w:val="32"/>
          <w:szCs w:val="32"/>
          <w:rtl/>
          <w:lang w:bidi="ar-DZ"/>
        </w:rPr>
        <w:t xml:space="preserve">ملات كل خمس سنوات. وفي عام </w:t>
      </w:r>
      <w:r w:rsidR="00D97B8B" w:rsidRPr="00E80C9C">
        <w:rPr>
          <w:rFonts w:ascii="Traditional Arabic" w:hAnsi="Traditional Arabic" w:cs="Traditional Arabic" w:hint="cs"/>
          <w:sz w:val="24"/>
          <w:szCs w:val="24"/>
          <w:rtl/>
          <w:lang w:bidi="ar-DZ"/>
        </w:rPr>
        <w:t xml:space="preserve">1981 </w:t>
      </w:r>
      <w:r w:rsidR="00D97B8B">
        <w:rPr>
          <w:rFonts w:ascii="Traditional Arabic" w:hAnsi="Traditional Arabic" w:cs="Traditional Arabic" w:hint="cs"/>
          <w:sz w:val="32"/>
          <w:szCs w:val="32"/>
          <w:rtl/>
          <w:lang w:bidi="ar-DZ"/>
        </w:rPr>
        <w:t>اقتصر الصندوق في سلة العملات على خمس دول فقط هي: الدولار الأمريكي، المارك الألماني، الين الي</w:t>
      </w:r>
      <w:r w:rsidR="00DE0EAC">
        <w:rPr>
          <w:rFonts w:ascii="Traditional Arabic" w:hAnsi="Traditional Arabic" w:cs="Traditional Arabic" w:hint="cs"/>
          <w:sz w:val="32"/>
          <w:szCs w:val="32"/>
          <w:rtl/>
          <w:lang w:bidi="ar-DZ"/>
        </w:rPr>
        <w:t>ا</w:t>
      </w:r>
      <w:r w:rsidR="00D97B8B">
        <w:rPr>
          <w:rFonts w:ascii="Traditional Arabic" w:hAnsi="Traditional Arabic" w:cs="Traditional Arabic" w:hint="cs"/>
          <w:sz w:val="32"/>
          <w:szCs w:val="32"/>
          <w:rtl/>
          <w:lang w:bidi="ar-DZ"/>
        </w:rPr>
        <w:t xml:space="preserve">باني، الفرنك الفرنسي، الجنيه </w:t>
      </w:r>
      <w:r w:rsidR="00DE0EAC">
        <w:rPr>
          <w:rFonts w:ascii="Traditional Arabic" w:hAnsi="Traditional Arabic" w:cs="Traditional Arabic" w:hint="cs"/>
          <w:sz w:val="32"/>
          <w:szCs w:val="32"/>
          <w:rtl/>
          <w:lang w:bidi="ar-DZ"/>
        </w:rPr>
        <w:t>الإسترليني</w:t>
      </w:r>
      <w:r w:rsidR="00D97B8B">
        <w:rPr>
          <w:rFonts w:ascii="Traditional Arabic" w:hAnsi="Traditional Arabic" w:cs="Traditional Arabic" w:hint="cs"/>
          <w:sz w:val="32"/>
          <w:szCs w:val="32"/>
          <w:rtl/>
          <w:lang w:bidi="ar-DZ"/>
        </w:rPr>
        <w:t xml:space="preserve">. </w:t>
      </w:r>
    </w:p>
    <w:p w:rsidR="005F552E" w:rsidRDefault="006C25AF" w:rsidP="005F552E">
      <w:pPr>
        <w:tabs>
          <w:tab w:val="right" w:pos="565"/>
        </w:tabs>
        <w:bidi/>
        <w:jc w:val="both"/>
        <w:rPr>
          <w:rFonts w:ascii="Traditional Arabic" w:hAnsi="Traditional Arabic" w:cs="Traditional Arabic"/>
          <w:sz w:val="24"/>
          <w:szCs w:val="24"/>
          <w:rtl/>
          <w:lang w:bidi="ar-DZ"/>
        </w:rPr>
      </w:pPr>
      <w:r>
        <w:rPr>
          <w:rFonts w:ascii="Traditional Arabic" w:hAnsi="Traditional Arabic" w:cs="Traditional Arabic" w:hint="cs"/>
          <w:sz w:val="32"/>
          <w:szCs w:val="32"/>
          <w:rtl/>
          <w:lang w:bidi="ar-DZ"/>
        </w:rPr>
        <w:t xml:space="preserve">      </w:t>
      </w:r>
      <w:r w:rsidR="009C458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وتستمد حقوق السحب الخاصة قوة إبراءها في مجال المدفوع</w:t>
      </w:r>
      <w:r w:rsidR="00D1166B">
        <w:rPr>
          <w:rFonts w:ascii="Traditional Arabic" w:hAnsi="Traditional Arabic" w:cs="Traditional Arabic" w:hint="cs"/>
          <w:sz w:val="32"/>
          <w:szCs w:val="32"/>
          <w:rtl/>
          <w:lang w:bidi="ar-DZ"/>
        </w:rPr>
        <w:t>ات الدولية من قبول الدولة العضو التي يقع عليها الاختيار من الصندوق</w:t>
      </w:r>
      <w:r>
        <w:rPr>
          <w:rFonts w:ascii="Traditional Arabic" w:hAnsi="Traditional Arabic" w:cs="Traditional Arabic" w:hint="cs"/>
          <w:sz w:val="32"/>
          <w:szCs w:val="32"/>
          <w:rtl/>
          <w:lang w:bidi="ar-DZ"/>
        </w:rPr>
        <w:t xml:space="preserve"> في استبدال </w:t>
      </w:r>
      <w:r w:rsidR="008A296F">
        <w:rPr>
          <w:rFonts w:ascii="Traditional Arabic" w:hAnsi="Traditional Arabic" w:cs="Traditional Arabic" w:hint="cs"/>
          <w:sz w:val="32"/>
          <w:szCs w:val="32"/>
          <w:rtl/>
          <w:lang w:bidi="ar-DZ"/>
        </w:rPr>
        <w:t>هذه الحقوق بعملات قابلة للتحويل،</w:t>
      </w:r>
      <w:r>
        <w:rPr>
          <w:rFonts w:ascii="Traditional Arabic" w:hAnsi="Traditional Arabic" w:cs="Traditional Arabic" w:hint="cs"/>
          <w:sz w:val="32"/>
          <w:szCs w:val="32"/>
          <w:rtl/>
          <w:lang w:bidi="ar-DZ"/>
        </w:rPr>
        <w:t xml:space="preserve"> على أن لا يزيد ما تملكه الدولة المانحة من حقوق السحب الخاصة عن ثلاثة أضعاف حصتها من تلك الوحدات التي حددت لها من قبل الصندوق</w:t>
      </w:r>
      <w:r w:rsidR="00CA4ADE">
        <w:rPr>
          <w:rStyle w:val="Appelnotedebasdep"/>
          <w:rFonts w:cs="Simplified Arabic"/>
          <w:sz w:val="24"/>
          <w:szCs w:val="24"/>
          <w:rtl/>
          <w:lang w:bidi="ar-DZ"/>
        </w:rPr>
        <w:footnoteReference w:id="47"/>
      </w:r>
      <w:r>
        <w:rPr>
          <w:rFonts w:ascii="Traditional Arabic" w:hAnsi="Traditional Arabic" w:cs="Traditional Arabic" w:hint="cs"/>
          <w:sz w:val="32"/>
          <w:szCs w:val="32"/>
          <w:rtl/>
          <w:lang w:bidi="ar-DZ"/>
        </w:rPr>
        <w:t xml:space="preserve">. </w:t>
      </w:r>
      <w:r w:rsidR="00E61C25" w:rsidRPr="00D97B8B">
        <w:rPr>
          <w:rFonts w:ascii="Traditional Arabic" w:hAnsi="Traditional Arabic" w:cs="Traditional Arabic"/>
          <w:sz w:val="24"/>
          <w:szCs w:val="24"/>
          <w:rtl/>
          <w:lang w:bidi="ar-DZ"/>
        </w:rPr>
        <w:t xml:space="preserve"> </w:t>
      </w:r>
      <w:r w:rsidR="00194643">
        <w:rPr>
          <w:rFonts w:ascii="Traditional Arabic" w:hAnsi="Traditional Arabic" w:cs="Traditional Arabic" w:hint="cs"/>
          <w:sz w:val="24"/>
          <w:szCs w:val="24"/>
          <w:rtl/>
          <w:lang w:bidi="ar-DZ"/>
        </w:rPr>
        <w:t xml:space="preserve"> </w:t>
      </w:r>
    </w:p>
    <w:p w:rsidR="00F42D93" w:rsidRPr="002038CE" w:rsidRDefault="002038CE" w:rsidP="005F552E">
      <w:pPr>
        <w:tabs>
          <w:tab w:val="right" w:pos="567"/>
          <w:tab w:val="right" w:pos="8363"/>
        </w:tabs>
        <w:bidi/>
        <w:spacing w:after="0"/>
        <w:jc w:val="both"/>
        <w:rPr>
          <w:rFonts w:ascii="Traditional Arabic" w:hAnsi="Traditional Arabic" w:cs="Traditional Arabic"/>
          <w:b/>
          <w:bCs/>
          <w:sz w:val="32"/>
          <w:szCs w:val="32"/>
          <w:rtl/>
          <w:lang w:bidi="ar-DZ"/>
        </w:rPr>
      </w:pPr>
      <w:r w:rsidRPr="002038CE">
        <w:rPr>
          <w:rFonts w:ascii="Traditional Arabic" w:hAnsi="Traditional Arabic" w:cs="Traditional Arabic" w:hint="cs"/>
          <w:b/>
          <w:bCs/>
          <w:sz w:val="32"/>
          <w:szCs w:val="32"/>
          <w:rtl/>
          <w:lang w:bidi="ar-DZ"/>
        </w:rPr>
        <w:t>المطلب الثاني:</w:t>
      </w:r>
      <w:r w:rsidR="00636D4C" w:rsidRPr="002038CE">
        <w:rPr>
          <w:rFonts w:ascii="Traditional Arabic" w:hAnsi="Traditional Arabic" w:cs="Traditional Arabic" w:hint="cs"/>
          <w:b/>
          <w:bCs/>
          <w:sz w:val="32"/>
          <w:szCs w:val="32"/>
          <w:rtl/>
          <w:lang w:bidi="ar-DZ"/>
        </w:rPr>
        <w:t xml:space="preserve"> </w:t>
      </w:r>
      <w:r w:rsidR="00F42D93" w:rsidRPr="002038CE">
        <w:rPr>
          <w:rFonts w:ascii="Traditional Arabic" w:hAnsi="Traditional Arabic" w:cs="Traditional Arabic" w:hint="cs"/>
          <w:b/>
          <w:bCs/>
          <w:sz w:val="32"/>
          <w:szCs w:val="32"/>
          <w:rtl/>
          <w:lang w:bidi="ar-DZ"/>
        </w:rPr>
        <w:t xml:space="preserve">النظام النقدي </w:t>
      </w:r>
      <w:r w:rsidR="00533ABB" w:rsidRPr="002038CE">
        <w:rPr>
          <w:rFonts w:ascii="Traditional Arabic" w:hAnsi="Traditional Arabic" w:cs="Traditional Arabic" w:hint="cs"/>
          <w:b/>
          <w:bCs/>
          <w:sz w:val="32"/>
          <w:szCs w:val="32"/>
          <w:rtl/>
          <w:lang w:bidi="ar-DZ"/>
        </w:rPr>
        <w:t>الأوروبي</w:t>
      </w:r>
      <w:r w:rsidR="00F42D93" w:rsidRPr="002038CE">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  </w:t>
      </w:r>
    </w:p>
    <w:p w:rsidR="00F42D93" w:rsidRDefault="00F42D93" w:rsidP="00443F0F">
      <w:pPr>
        <w:tabs>
          <w:tab w:val="right" w:pos="566"/>
          <w:tab w:val="right" w:pos="8363"/>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3B3153">
        <w:rPr>
          <w:rFonts w:ascii="Traditional Arabic" w:hAnsi="Traditional Arabic" w:cs="Traditional Arabic" w:hint="cs"/>
          <w:sz w:val="32"/>
          <w:szCs w:val="32"/>
          <w:rtl/>
          <w:lang w:bidi="ar-DZ"/>
        </w:rPr>
        <w:t xml:space="preserve">      الاتحاد الأوروبي </w:t>
      </w:r>
      <w:r>
        <w:rPr>
          <w:rFonts w:ascii="Traditional Arabic" w:hAnsi="Traditional Arabic" w:cs="Traditional Arabic" w:hint="cs"/>
          <w:sz w:val="32"/>
          <w:szCs w:val="32"/>
          <w:rtl/>
          <w:lang w:bidi="ar-DZ"/>
        </w:rPr>
        <w:t>عبارة عن إتحاد إقل</w:t>
      </w:r>
      <w:r w:rsidR="00580A93">
        <w:rPr>
          <w:rFonts w:ascii="Traditional Arabic" w:hAnsi="Traditional Arabic" w:cs="Traditional Arabic" w:hint="cs"/>
          <w:sz w:val="32"/>
          <w:szCs w:val="32"/>
          <w:rtl/>
          <w:lang w:bidi="ar-DZ"/>
        </w:rPr>
        <w:t xml:space="preserve">يمي أنشئ بموجب معاهدة روما في </w:t>
      </w:r>
      <w:r>
        <w:rPr>
          <w:rFonts w:ascii="Traditional Arabic" w:hAnsi="Traditional Arabic" w:cs="Traditional Arabic" w:hint="cs"/>
          <w:sz w:val="32"/>
          <w:szCs w:val="32"/>
          <w:rtl/>
          <w:lang w:bidi="ar-DZ"/>
        </w:rPr>
        <w:t xml:space="preserve">عام </w:t>
      </w:r>
      <w:r w:rsidRPr="006C773D">
        <w:rPr>
          <w:rFonts w:ascii="Traditional Arabic" w:hAnsi="Traditional Arabic" w:cs="Traditional Arabic" w:hint="cs"/>
          <w:sz w:val="24"/>
          <w:szCs w:val="24"/>
          <w:rtl/>
          <w:lang w:bidi="ar-DZ"/>
        </w:rPr>
        <w:t>1957</w:t>
      </w:r>
      <w:r>
        <w:rPr>
          <w:rFonts w:ascii="Traditional Arabic" w:hAnsi="Traditional Arabic" w:cs="Traditional Arabic" w:hint="cs"/>
          <w:sz w:val="32"/>
          <w:szCs w:val="32"/>
          <w:rtl/>
          <w:lang w:bidi="ar-DZ"/>
        </w:rPr>
        <w:t xml:space="preserve">، والتي تم بمقتضاها إقامة إتحاد اقتصادي أوروبي تتمتع فيه السلع والخدمات والعمالة ورأس المال بحرية الحركة عبر الحدود السياسية بين الدول الأعضاء دون عوائق أو قيود. </w:t>
      </w:r>
    </w:p>
    <w:p w:rsidR="00F42D93" w:rsidRDefault="00F42D93" w:rsidP="00E20334">
      <w:pPr>
        <w:tabs>
          <w:tab w:val="right" w:pos="566"/>
          <w:tab w:val="right" w:pos="8363"/>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070FD9">
        <w:rPr>
          <w:rFonts w:ascii="Traditional Arabic" w:hAnsi="Traditional Arabic" w:cs="Traditional Arabic" w:hint="cs"/>
          <w:sz w:val="32"/>
          <w:szCs w:val="32"/>
          <w:rtl/>
          <w:lang w:bidi="ar-DZ"/>
        </w:rPr>
        <w:t xml:space="preserve">وفي </w:t>
      </w:r>
      <w:r>
        <w:rPr>
          <w:rFonts w:ascii="Traditional Arabic" w:hAnsi="Traditional Arabic" w:cs="Traditional Arabic" w:hint="cs"/>
          <w:sz w:val="32"/>
          <w:szCs w:val="32"/>
          <w:rtl/>
          <w:lang w:bidi="ar-DZ"/>
        </w:rPr>
        <w:t xml:space="preserve">عام </w:t>
      </w:r>
      <w:r w:rsidRPr="007404D4">
        <w:rPr>
          <w:rFonts w:ascii="Traditional Arabic" w:hAnsi="Traditional Arabic" w:cs="Traditional Arabic" w:hint="cs"/>
          <w:sz w:val="24"/>
          <w:szCs w:val="24"/>
          <w:rtl/>
          <w:lang w:bidi="ar-DZ"/>
        </w:rPr>
        <w:t>1970</w:t>
      </w:r>
      <w:r>
        <w:rPr>
          <w:rFonts w:ascii="Traditional Arabic" w:hAnsi="Traditional Arabic" w:cs="Traditional Arabic" w:hint="cs"/>
          <w:sz w:val="32"/>
          <w:szCs w:val="32"/>
          <w:rtl/>
          <w:lang w:bidi="ar-DZ"/>
        </w:rPr>
        <w:t>، تضمن تقرير فينر</w:t>
      </w:r>
      <w:r w:rsidR="001C51B6">
        <w:rPr>
          <w:rFonts w:ascii="Traditional Arabic" w:hAnsi="Traditional Arabic" w:cs="Traditional Arabic" w:hint="cs"/>
          <w:sz w:val="32"/>
          <w:szCs w:val="32"/>
          <w:rtl/>
          <w:lang w:bidi="ar-DZ"/>
        </w:rPr>
        <w:t xml:space="preserve"> </w:t>
      </w:r>
      <w:r w:rsidR="006717DA" w:rsidRPr="006717DA">
        <w:rPr>
          <w:rFonts w:ascii="Traditional Arabic" w:hAnsi="Traditional Arabic" w:cs="Traditional Arabic"/>
          <w:sz w:val="24"/>
          <w:szCs w:val="24"/>
          <w:lang w:bidi="ar-DZ"/>
        </w:rPr>
        <w:t>Werner Plan</w:t>
      </w:r>
      <w:r w:rsidR="00E20334">
        <w:rPr>
          <w:rFonts w:ascii="Traditional Arabic" w:hAnsi="Traditional Arabic" w:cs="Traditional Arabic" w:hint="cs"/>
          <w:sz w:val="32"/>
          <w:szCs w:val="32"/>
          <w:rtl/>
          <w:lang w:bidi="ar-DZ"/>
        </w:rPr>
        <w:t xml:space="preserve"> </w:t>
      </w:r>
      <w:r w:rsidR="006717DA" w:rsidRPr="006717DA">
        <w:rPr>
          <w:rFonts w:ascii="Traditional Arabic" w:hAnsi="Traditional Arabic" w:cs="Traditional Arabic" w:hint="cs"/>
          <w:sz w:val="24"/>
          <w:szCs w:val="24"/>
          <w:lang w:bidi="ar-DZ"/>
        </w:rPr>
        <w:t xml:space="preserve"> </w:t>
      </w:r>
      <w:r w:rsidR="00E20334" w:rsidRPr="00E20334">
        <w:rPr>
          <w:rStyle w:val="Appelnotedebasdep"/>
          <w:rFonts w:ascii="Traditional Arabic" w:hAnsi="Traditional Arabic" w:cs="Traditional Arabic"/>
          <w:sz w:val="32"/>
          <w:szCs w:val="32"/>
          <w:lang w:bidi="ar-DZ"/>
        </w:rPr>
        <w:footnoteReference w:customMarkFollows="1" w:id="48"/>
        <w:sym w:font="Symbol" w:char="F02A"/>
      </w:r>
      <w:r w:rsidRPr="00E20334">
        <w:rPr>
          <w:rFonts w:ascii="Traditional Arabic" w:hAnsi="Traditional Arabic" w:cs="Traditional Arabic" w:hint="cs"/>
          <w:sz w:val="32"/>
          <w:szCs w:val="32"/>
          <w:rtl/>
          <w:lang w:bidi="ar-DZ"/>
        </w:rPr>
        <w:t>اقتراح</w:t>
      </w:r>
      <w:r>
        <w:rPr>
          <w:rFonts w:ascii="Traditional Arabic" w:hAnsi="Traditional Arabic" w:cs="Traditional Arabic" w:hint="cs"/>
          <w:sz w:val="32"/>
          <w:szCs w:val="32"/>
          <w:rtl/>
          <w:lang w:bidi="ar-DZ"/>
        </w:rPr>
        <w:t xml:space="preserve"> بإنشاء إتحاد نقدي أوروبي، وقد اشتمل هذا التقرير على ثلاثة مراحل</w:t>
      </w:r>
      <w:r w:rsidR="00212358">
        <w:rPr>
          <w:rFonts w:ascii="Traditional Arabic" w:hAnsi="Traditional Arabic" w:cs="Traditional Arabic" w:hint="cs"/>
          <w:sz w:val="32"/>
          <w:szCs w:val="32"/>
          <w:rtl/>
          <w:lang w:bidi="ar-DZ"/>
        </w:rPr>
        <w:t>، تتضمن المرحلة الأولى والثانية</w:t>
      </w:r>
      <w:r>
        <w:rPr>
          <w:rFonts w:ascii="Traditional Arabic" w:hAnsi="Traditional Arabic" w:cs="Traditional Arabic" w:hint="cs"/>
          <w:sz w:val="32"/>
          <w:szCs w:val="32"/>
          <w:rtl/>
          <w:lang w:bidi="ar-DZ"/>
        </w:rPr>
        <w:t xml:space="preserve"> مسألة التنسيق بين السياسات الاقتصادية والنقدية والقضاء على التقلبات في أسعار الصرف بين عملات الدول الأعضاء، أما المرحلة الثالثة فتتضمن إنشاء نظام موحد للبنوك المركزية.</w:t>
      </w:r>
    </w:p>
    <w:p w:rsidR="00490DD0" w:rsidRPr="006C773D" w:rsidRDefault="00F42D93" w:rsidP="003656D5">
      <w:pPr>
        <w:tabs>
          <w:tab w:val="right" w:pos="565"/>
          <w:tab w:val="right" w:pos="8363"/>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بانهيار نظام بريتون وودز وازدياد العجز في ميزان المدفوعات الأمريكي، والانخفاضات المتتالية في أسعار صرف الدولار الأمريكي والتي كان آخرها في العام </w:t>
      </w:r>
      <w:r w:rsidRPr="009000BB">
        <w:rPr>
          <w:rFonts w:ascii="Traditional Arabic" w:hAnsi="Traditional Arabic" w:cs="Traditional Arabic" w:hint="cs"/>
          <w:sz w:val="24"/>
          <w:szCs w:val="24"/>
          <w:rtl/>
          <w:lang w:bidi="ar-DZ"/>
        </w:rPr>
        <w:t xml:space="preserve">1973 </w:t>
      </w:r>
      <w:r>
        <w:rPr>
          <w:rFonts w:ascii="Traditional Arabic" w:hAnsi="Traditional Arabic" w:cs="Traditional Arabic" w:hint="cs"/>
          <w:sz w:val="32"/>
          <w:szCs w:val="32"/>
          <w:rtl/>
          <w:lang w:bidi="ar-DZ"/>
        </w:rPr>
        <w:t xml:space="preserve">وبنسبة </w:t>
      </w:r>
      <w:r w:rsidRPr="009000BB">
        <w:rPr>
          <w:rFonts w:ascii="Traditional Arabic" w:hAnsi="Traditional Arabic" w:cs="Traditional Arabic" w:hint="cs"/>
          <w:sz w:val="24"/>
          <w:szCs w:val="24"/>
          <w:rtl/>
          <w:lang w:bidi="ar-DZ"/>
        </w:rPr>
        <w:t>10</w:t>
      </w:r>
      <m:oMath>
        <m:r>
          <m:rPr>
            <m:sty m:val="p"/>
          </m:rPr>
          <w:rPr>
            <w:rFonts w:ascii="Cambria Math" w:hAnsi="Cambria Math" w:cs="Traditional Arabic"/>
            <w:sz w:val="24"/>
            <w:szCs w:val="24"/>
            <w:rtl/>
            <w:lang w:bidi="ar-DZ"/>
          </w:rPr>
          <m:t>%</m:t>
        </m:r>
      </m:oMath>
      <w:r w:rsidRPr="009000B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اتخذت مجموعة الاتحاد الأوروبي قرارات بدأت بالترتيبات والتي سميت ''الثعبان النقدي الأوروبي'' ثم النظام النقدي الأوروبي وأخيرا معاهدة ماستريخت</w:t>
      </w:r>
      <w:r>
        <w:rPr>
          <w:rStyle w:val="Appelnotedebasdep"/>
          <w:rFonts w:ascii="Traditional Arabic" w:hAnsi="Traditional Arabic" w:cs="Traditional Arabic"/>
          <w:sz w:val="32"/>
          <w:szCs w:val="32"/>
          <w:rtl/>
          <w:lang w:bidi="ar-DZ"/>
        </w:rPr>
        <w:footnoteReference w:id="49"/>
      </w:r>
      <w:r>
        <w:rPr>
          <w:rFonts w:ascii="Traditional Arabic" w:hAnsi="Traditional Arabic" w:cs="Traditional Arabic" w:hint="cs"/>
          <w:sz w:val="32"/>
          <w:szCs w:val="32"/>
          <w:rtl/>
          <w:lang w:bidi="ar-DZ"/>
        </w:rPr>
        <w:t xml:space="preserve">. </w:t>
      </w:r>
    </w:p>
    <w:p w:rsidR="00F42D93" w:rsidRDefault="0056393D" w:rsidP="00D71A33">
      <w:pPr>
        <w:tabs>
          <w:tab w:val="right" w:pos="567"/>
          <w:tab w:val="right" w:pos="8363"/>
        </w:tabs>
        <w:bidi/>
        <w:spacing w:after="0"/>
        <w:jc w:val="both"/>
        <w:rPr>
          <w:rFonts w:ascii="Traditional Arabic" w:hAnsi="Traditional Arabic" w:cs="Traditional Arabic"/>
          <w:b/>
          <w:bCs/>
          <w:sz w:val="32"/>
          <w:szCs w:val="32"/>
          <w:rtl/>
          <w:lang w:bidi="ar-DZ"/>
        </w:rPr>
      </w:pPr>
      <w:r w:rsidRPr="0056393D">
        <w:rPr>
          <w:rFonts w:ascii="Traditional Arabic" w:hAnsi="Traditional Arabic" w:cs="Traditional Arabic" w:hint="cs"/>
          <w:b/>
          <w:bCs/>
          <w:sz w:val="24"/>
          <w:szCs w:val="24"/>
          <w:rtl/>
          <w:lang w:bidi="ar-DZ"/>
        </w:rPr>
        <w:lastRenderedPageBreak/>
        <w:t>1</w:t>
      </w:r>
      <w:r w:rsidR="00F42D93" w:rsidRPr="0056393D">
        <w:rPr>
          <w:rFonts w:ascii="Traditional Arabic" w:hAnsi="Traditional Arabic" w:cs="Traditional Arabic" w:hint="cs"/>
          <w:b/>
          <w:bCs/>
          <w:sz w:val="24"/>
          <w:szCs w:val="24"/>
          <w:rtl/>
          <w:lang w:bidi="ar-DZ"/>
        </w:rPr>
        <w:t xml:space="preserve">- </w:t>
      </w:r>
      <w:r w:rsidR="00F42D93">
        <w:rPr>
          <w:rFonts w:ascii="Traditional Arabic" w:hAnsi="Traditional Arabic" w:cs="Traditional Arabic" w:hint="cs"/>
          <w:b/>
          <w:bCs/>
          <w:sz w:val="32"/>
          <w:szCs w:val="32"/>
          <w:rtl/>
          <w:lang w:bidi="ar-DZ"/>
        </w:rPr>
        <w:t>نظام</w:t>
      </w:r>
      <w:r w:rsidR="00F42D93" w:rsidRPr="000E7DE9">
        <w:rPr>
          <w:rFonts w:ascii="Traditional Arabic" w:hAnsi="Traditional Arabic" w:cs="Traditional Arabic"/>
          <w:b/>
          <w:bCs/>
          <w:sz w:val="32"/>
          <w:szCs w:val="32"/>
          <w:rtl/>
          <w:lang w:bidi="ar-DZ"/>
        </w:rPr>
        <w:t xml:space="preserve"> الثعبان </w:t>
      </w:r>
      <w:r w:rsidR="00F42D93">
        <w:rPr>
          <w:rFonts w:ascii="Traditional Arabic" w:hAnsi="Traditional Arabic" w:cs="Traditional Arabic" w:hint="cs"/>
          <w:b/>
          <w:bCs/>
          <w:sz w:val="32"/>
          <w:szCs w:val="32"/>
          <w:rtl/>
          <w:lang w:bidi="ar-DZ"/>
        </w:rPr>
        <w:t>النقدي</w:t>
      </w:r>
      <w:r w:rsidR="005A2FB6">
        <w:rPr>
          <w:rFonts w:ascii="Traditional Arabic" w:hAnsi="Traditional Arabic" w:cs="Traditional Arabic" w:hint="cs"/>
          <w:b/>
          <w:bCs/>
          <w:sz w:val="32"/>
          <w:szCs w:val="32"/>
          <w:rtl/>
          <w:lang w:bidi="ar-DZ"/>
        </w:rPr>
        <w:t xml:space="preserve"> الأوروبي</w:t>
      </w:r>
      <w:r w:rsidR="00F42D93" w:rsidRPr="000E7DE9">
        <w:rPr>
          <w:rFonts w:ascii="Traditional Arabic" w:hAnsi="Traditional Arabic" w:cs="Traditional Arabic"/>
          <w:b/>
          <w:bCs/>
          <w:sz w:val="32"/>
          <w:szCs w:val="32"/>
          <w:rtl/>
          <w:lang w:bidi="ar-DZ"/>
        </w:rPr>
        <w:t xml:space="preserve">: </w:t>
      </w:r>
    </w:p>
    <w:p w:rsidR="006F6AF8" w:rsidRPr="006F6AF8" w:rsidRDefault="006F6AF8" w:rsidP="005409E1">
      <w:pPr>
        <w:tabs>
          <w:tab w:val="right" w:pos="567"/>
          <w:tab w:val="right" w:pos="8363"/>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00380CF0">
        <w:rPr>
          <w:rFonts w:ascii="Traditional Arabic" w:hAnsi="Traditional Arabic" w:cs="Traditional Arabic" w:hint="cs"/>
          <w:sz w:val="32"/>
          <w:szCs w:val="32"/>
          <w:rtl/>
          <w:lang w:bidi="ar-DZ"/>
        </w:rPr>
        <w:t>جاء هذا النظام كرد فعل ل</w:t>
      </w:r>
      <w:r>
        <w:rPr>
          <w:rFonts w:ascii="Traditional Arabic" w:hAnsi="Traditional Arabic" w:cs="Traditional Arabic" w:hint="cs"/>
          <w:sz w:val="32"/>
          <w:szCs w:val="32"/>
          <w:rtl/>
          <w:lang w:bidi="ar-DZ"/>
        </w:rPr>
        <w:t xml:space="preserve">مواجهة </w:t>
      </w:r>
      <w:r w:rsidR="00DE53DD">
        <w:rPr>
          <w:rFonts w:ascii="Traditional Arabic" w:hAnsi="Traditional Arabic" w:cs="Traditional Arabic" w:hint="cs"/>
          <w:sz w:val="32"/>
          <w:szCs w:val="32"/>
          <w:rtl/>
          <w:lang w:bidi="ar-DZ"/>
        </w:rPr>
        <w:t>تدهور الأوضاع النقدية الأوروبية</w:t>
      </w:r>
      <w:r>
        <w:rPr>
          <w:rFonts w:ascii="Traditional Arabic" w:hAnsi="Traditional Arabic" w:cs="Traditional Arabic" w:hint="cs"/>
          <w:sz w:val="32"/>
          <w:szCs w:val="32"/>
          <w:rtl/>
          <w:lang w:bidi="ar-DZ"/>
        </w:rPr>
        <w:t xml:space="preserve"> وازدياد العجز التجاري لدى الاتحاد الأوروبي، وحدث ذلك تحديدا نتيجة قيام الولايات المتحدة الأمريكية بتخفيض قيمة الدولار بنسبة </w:t>
      </w:r>
      <w:r w:rsidRPr="000519CD">
        <w:rPr>
          <w:rFonts w:ascii="Traditional Arabic" w:hAnsi="Traditional Arabic" w:cs="Traditional Arabic" w:hint="cs"/>
          <w:sz w:val="24"/>
          <w:szCs w:val="24"/>
          <w:rtl/>
          <w:lang w:bidi="ar-DZ"/>
        </w:rPr>
        <w:t>10</w:t>
      </w:r>
      <m:oMath>
        <m:r>
          <m:rPr>
            <m:sty m:val="p"/>
          </m:rPr>
          <w:rPr>
            <w:rFonts w:ascii="Cambria Math" w:hAnsi="Cambria Math" w:cs="Traditional Arabic"/>
            <w:sz w:val="24"/>
            <w:szCs w:val="24"/>
            <w:rtl/>
            <w:lang w:bidi="ar-DZ"/>
          </w:rPr>
          <m:t>%</m:t>
        </m:r>
      </m:oMath>
      <w:r w:rsidRPr="000519CD">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الأول من </w:t>
      </w:r>
      <w:r w:rsidR="005409E1">
        <w:rPr>
          <w:rFonts w:ascii="Traditional Arabic" w:hAnsi="Traditional Arabic" w:cs="Traditional Arabic" w:hint="cs"/>
          <w:sz w:val="32"/>
          <w:szCs w:val="32"/>
          <w:rtl/>
          <w:lang w:bidi="ar-DZ"/>
        </w:rPr>
        <w:t>فيفري</w:t>
      </w:r>
      <w:r>
        <w:rPr>
          <w:rFonts w:ascii="Traditional Arabic" w:hAnsi="Traditional Arabic" w:cs="Traditional Arabic" w:hint="cs"/>
          <w:sz w:val="32"/>
          <w:szCs w:val="32"/>
          <w:rtl/>
          <w:lang w:bidi="ar-DZ"/>
        </w:rPr>
        <w:t xml:space="preserve"> عام </w:t>
      </w:r>
      <w:r w:rsidRPr="000519CD">
        <w:rPr>
          <w:rFonts w:ascii="Traditional Arabic" w:hAnsi="Traditional Arabic" w:cs="Traditional Arabic" w:hint="cs"/>
          <w:sz w:val="24"/>
          <w:szCs w:val="24"/>
          <w:rtl/>
          <w:lang w:bidi="ar-DZ"/>
        </w:rPr>
        <w:t>1973</w:t>
      </w:r>
      <w:r>
        <w:rPr>
          <w:rFonts w:ascii="Traditional Arabic" w:hAnsi="Traditional Arabic" w:cs="Traditional Arabic" w:hint="cs"/>
          <w:sz w:val="32"/>
          <w:szCs w:val="32"/>
          <w:rtl/>
          <w:lang w:bidi="ar-DZ"/>
        </w:rPr>
        <w:t>، وب</w:t>
      </w:r>
      <w:r w:rsidR="00251CB5">
        <w:rPr>
          <w:rFonts w:ascii="Traditional Arabic" w:hAnsi="Traditional Arabic" w:cs="Traditional Arabic" w:hint="cs"/>
          <w:sz w:val="32"/>
          <w:szCs w:val="32"/>
          <w:rtl/>
          <w:lang w:bidi="ar-DZ"/>
        </w:rPr>
        <w:t>عد انفجار الصدمة النفطية الأولى</w:t>
      </w:r>
      <w:r>
        <w:rPr>
          <w:rFonts w:ascii="Traditional Arabic" w:hAnsi="Traditional Arabic" w:cs="Traditional Arabic" w:hint="cs"/>
          <w:sz w:val="32"/>
          <w:szCs w:val="32"/>
          <w:rtl/>
          <w:lang w:bidi="ar-DZ"/>
        </w:rPr>
        <w:t xml:space="preserve"> وارتفاع أسعار المحروقات، ودخول الاقتصاديات الغربية فيما سمي بمرحلة السنوات العجاف</w:t>
      </w:r>
      <w:r w:rsidR="00AD01E2">
        <w:rPr>
          <w:rStyle w:val="Appelnotedebasdep"/>
          <w:rFonts w:ascii="Traditional Arabic" w:hAnsi="Traditional Arabic" w:cs="Traditional Arabic"/>
          <w:sz w:val="32"/>
          <w:szCs w:val="32"/>
          <w:rtl/>
          <w:lang w:bidi="ar-DZ"/>
        </w:rPr>
        <w:footnoteReference w:id="50"/>
      </w:r>
      <w:r>
        <w:rPr>
          <w:rFonts w:ascii="Traditional Arabic" w:hAnsi="Traditional Arabic" w:cs="Traditional Arabic" w:hint="cs"/>
          <w:sz w:val="32"/>
          <w:szCs w:val="32"/>
          <w:rtl/>
          <w:lang w:bidi="ar-DZ"/>
        </w:rPr>
        <w:t>.</w:t>
      </w:r>
      <w:r w:rsidR="00380CF0">
        <w:rPr>
          <w:rFonts w:ascii="Traditional Arabic" w:hAnsi="Traditional Arabic" w:cs="Traditional Arabic" w:hint="cs"/>
          <w:sz w:val="32"/>
          <w:szCs w:val="32"/>
          <w:rtl/>
          <w:lang w:bidi="ar-DZ"/>
        </w:rPr>
        <w:t xml:space="preserve"> </w:t>
      </w:r>
    </w:p>
    <w:p w:rsidR="00F42D93" w:rsidRPr="000E7DE9" w:rsidRDefault="00F42D93" w:rsidP="00DE62DF">
      <w:pPr>
        <w:tabs>
          <w:tab w:val="right" w:pos="567"/>
          <w:tab w:val="right" w:pos="8363"/>
        </w:tabs>
        <w:bidi/>
        <w:jc w:val="both"/>
        <w:rPr>
          <w:rFonts w:ascii="Traditional Arabic" w:hAnsi="Traditional Arabic" w:cs="Traditional Arabic"/>
          <w:sz w:val="32"/>
          <w:szCs w:val="32"/>
          <w:rtl/>
          <w:lang w:bidi="ar-DZ"/>
        </w:rPr>
      </w:pPr>
      <w:r w:rsidRPr="000E7DE9">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0E7DE9">
        <w:rPr>
          <w:rFonts w:ascii="Traditional Arabic" w:hAnsi="Traditional Arabic" w:cs="Traditional Arabic"/>
          <w:sz w:val="32"/>
          <w:szCs w:val="32"/>
          <w:rtl/>
          <w:lang w:bidi="ar-DZ"/>
        </w:rPr>
        <w:t xml:space="preserve">  </w:t>
      </w:r>
      <w:r w:rsidR="00251CB5">
        <w:rPr>
          <w:rFonts w:ascii="Traditional Arabic" w:hAnsi="Traditional Arabic" w:cs="Traditional Arabic" w:hint="cs"/>
          <w:sz w:val="32"/>
          <w:szCs w:val="32"/>
          <w:rtl/>
          <w:lang w:bidi="ar-DZ"/>
        </w:rPr>
        <w:t xml:space="preserve"> </w:t>
      </w:r>
      <w:r w:rsidR="00717E91">
        <w:rPr>
          <w:rFonts w:ascii="Traditional Arabic" w:hAnsi="Traditional Arabic" w:cs="Traditional Arabic" w:hint="cs"/>
          <w:sz w:val="32"/>
          <w:szCs w:val="32"/>
          <w:rtl/>
          <w:lang w:bidi="ar-DZ"/>
        </w:rPr>
        <w:t xml:space="preserve">لمقابلة هذا التدهور، </w:t>
      </w:r>
      <w:r w:rsidRPr="000E7DE9">
        <w:rPr>
          <w:rFonts w:ascii="Traditional Arabic" w:hAnsi="Traditional Arabic" w:cs="Traditional Arabic"/>
          <w:sz w:val="32"/>
          <w:szCs w:val="32"/>
          <w:rtl/>
          <w:lang w:bidi="ar-DZ"/>
        </w:rPr>
        <w:t>عقد محافظو</w:t>
      </w:r>
      <w:r w:rsidR="008850CF">
        <w:rPr>
          <w:rFonts w:ascii="Traditional Arabic" w:hAnsi="Traditional Arabic" w:cs="Traditional Arabic" w:hint="cs"/>
          <w:sz w:val="32"/>
          <w:szCs w:val="32"/>
          <w:rtl/>
          <w:lang w:bidi="ar-DZ"/>
        </w:rPr>
        <w:t>ا</w:t>
      </w:r>
      <w:r w:rsidRPr="000E7DE9">
        <w:rPr>
          <w:rFonts w:ascii="Traditional Arabic" w:hAnsi="Traditional Arabic" w:cs="Traditional Arabic"/>
          <w:sz w:val="32"/>
          <w:szCs w:val="32"/>
          <w:rtl/>
          <w:lang w:bidi="ar-DZ"/>
        </w:rPr>
        <w:t xml:space="preserve"> البنوك المركزية لدول المجموعة الأوروبية</w:t>
      </w:r>
      <w:r>
        <w:rPr>
          <w:rFonts w:ascii="Traditional Arabic" w:hAnsi="Traditional Arabic" w:cs="Traditional Arabic" w:hint="cs"/>
          <w:sz w:val="32"/>
          <w:szCs w:val="32"/>
          <w:rtl/>
          <w:lang w:bidi="ar-DZ"/>
        </w:rPr>
        <w:t xml:space="preserve"> الست</w:t>
      </w:r>
      <w:r w:rsidR="00B23252" w:rsidRPr="00B23252">
        <w:rPr>
          <w:rStyle w:val="Appelnotedebasdep"/>
          <w:rFonts w:ascii="Traditional Arabic" w:hAnsi="Traditional Arabic" w:cs="Traditional Arabic"/>
          <w:sz w:val="32"/>
          <w:szCs w:val="32"/>
          <w:lang w:bidi="ar-DZ"/>
        </w:rPr>
        <w:footnoteReference w:customMarkFollows="1" w:id="51"/>
        <w:sym w:font="Symbol" w:char="F02A"/>
      </w:r>
      <w:r w:rsidRPr="000E7DE9">
        <w:rPr>
          <w:rFonts w:ascii="Traditional Arabic" w:hAnsi="Traditional Arabic" w:cs="Traditional Arabic"/>
          <w:sz w:val="32"/>
          <w:szCs w:val="32"/>
          <w:rtl/>
          <w:lang w:bidi="ar-DZ"/>
        </w:rPr>
        <w:t xml:space="preserve">في أفريل </w:t>
      </w:r>
      <w:r w:rsidRPr="000E7DE9">
        <w:rPr>
          <w:rFonts w:ascii="Traditional Arabic" w:hAnsi="Traditional Arabic" w:cs="Traditional Arabic"/>
          <w:sz w:val="24"/>
          <w:szCs w:val="24"/>
          <w:rtl/>
          <w:lang w:bidi="ar-DZ"/>
        </w:rPr>
        <w:t xml:space="preserve">1972 </w:t>
      </w:r>
      <w:r w:rsidRPr="000E7DE9">
        <w:rPr>
          <w:rFonts w:ascii="Traditional Arabic" w:hAnsi="Traditional Arabic" w:cs="Traditional Arabic"/>
          <w:sz w:val="32"/>
          <w:szCs w:val="32"/>
          <w:rtl/>
          <w:lang w:bidi="ar-DZ"/>
        </w:rPr>
        <w:t>اتفاقا بمدينة بال بسويسرا، وعرف التنظيم النقدي الذي أتى به '' اتفاق بال'' باسم الثعبان داخل النفق</w:t>
      </w:r>
      <w:r w:rsidR="00DE62DF">
        <w:rPr>
          <w:rFonts w:ascii="Traditional Arabic" w:hAnsi="Traditional Arabic" w:cs="Traditional Arabic" w:hint="cs"/>
          <w:sz w:val="32"/>
          <w:szCs w:val="32"/>
          <w:rtl/>
          <w:lang w:bidi="ar-DZ"/>
        </w:rPr>
        <w:t xml:space="preserve"> (</w:t>
      </w:r>
      <w:r w:rsidR="00DE62DF" w:rsidRPr="000E7DE9">
        <w:rPr>
          <w:rFonts w:ascii="Traditional Arabic" w:hAnsi="Traditional Arabic" w:cs="Traditional Arabic"/>
          <w:sz w:val="32"/>
          <w:szCs w:val="32"/>
          <w:rtl/>
          <w:lang w:bidi="ar-DZ"/>
        </w:rPr>
        <w:t>الشكل</w:t>
      </w:r>
      <w:r w:rsidR="00DE62DF">
        <w:rPr>
          <w:rFonts w:ascii="Traditional Arabic" w:hAnsi="Traditional Arabic" w:cs="Traditional Arabic" w:hint="cs"/>
          <w:sz w:val="32"/>
          <w:szCs w:val="32"/>
          <w:rtl/>
          <w:lang w:bidi="ar-DZ"/>
        </w:rPr>
        <w:t xml:space="preserve"> رقم </w:t>
      </w:r>
      <w:r w:rsidR="00DE62DF">
        <w:rPr>
          <w:rFonts w:ascii="Traditional Arabic" w:hAnsi="Traditional Arabic" w:cs="Traditional Arabic" w:hint="cs"/>
          <w:sz w:val="24"/>
          <w:szCs w:val="24"/>
          <w:rtl/>
          <w:lang w:bidi="ar-DZ"/>
        </w:rPr>
        <w:t>02</w:t>
      </w:r>
      <w:r w:rsidR="00DE62DF" w:rsidRPr="00DE62DF">
        <w:rPr>
          <w:rFonts w:ascii="Traditional Arabic" w:hAnsi="Traditional Arabic" w:cs="Traditional Arabic" w:hint="cs"/>
          <w:sz w:val="32"/>
          <w:szCs w:val="32"/>
          <w:rtl/>
          <w:lang w:bidi="ar-DZ"/>
        </w:rPr>
        <w:t>)</w:t>
      </w:r>
      <w:r w:rsidRPr="000E7DE9">
        <w:rPr>
          <w:rFonts w:ascii="Traditional Arabic" w:hAnsi="Traditional Arabic" w:cs="Traditional Arabic"/>
          <w:sz w:val="32"/>
          <w:szCs w:val="32"/>
          <w:rtl/>
          <w:lang w:bidi="ar-DZ"/>
        </w:rPr>
        <w:t xml:space="preserve">. وبالنظر إلى أن أسعار صرف عملات الثعبان بالدولار إنما ترتفع معا أو تنخفض معا، وذلك في حدود النسبة القصوى المسموح بها كهامش لتقلب هذه الأسعار أو لابتعادها عن بعضها وهو </w:t>
      </w:r>
      <w:r w:rsidRPr="000E7DE9">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0E7DE9">
        <w:rPr>
          <w:rFonts w:ascii="Traditional Arabic" w:hAnsi="Traditional Arabic" w:cs="Traditional Arabic"/>
          <w:sz w:val="32"/>
          <w:szCs w:val="32"/>
          <w:rtl/>
          <w:lang w:bidi="ar-DZ"/>
        </w:rPr>
        <w:t>،</w:t>
      </w:r>
      <w:r w:rsidRPr="000E7DE9">
        <w:rPr>
          <w:rFonts w:ascii="Traditional Arabic" w:hAnsi="Traditional Arabic" w:cs="Traditional Arabic"/>
          <w:sz w:val="24"/>
          <w:szCs w:val="24"/>
          <w:rtl/>
          <w:lang w:bidi="ar-DZ"/>
        </w:rPr>
        <w:t xml:space="preserve"> </w:t>
      </w:r>
      <w:r w:rsidRPr="000E7DE9">
        <w:rPr>
          <w:rFonts w:ascii="Traditional Arabic" w:hAnsi="Traditional Arabic" w:cs="Traditional Arabic"/>
          <w:sz w:val="32"/>
          <w:szCs w:val="32"/>
          <w:rtl/>
          <w:lang w:bidi="ar-DZ"/>
        </w:rPr>
        <w:t xml:space="preserve">ولهذا عرف هذا التنظيم النقدي أيضا بالتعويم المشترك. أما خروج إحدى العملات أو انسحابها من الثعبان فيحدث عندما لا تستطيع أضعف عملة أن تحافظ على نسبة </w:t>
      </w:r>
      <w:r w:rsidRPr="000E7DE9">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0E7DE9">
        <w:rPr>
          <w:rFonts w:ascii="Traditional Arabic" w:hAnsi="Traditional Arabic" w:cs="Traditional Arabic"/>
          <w:sz w:val="24"/>
          <w:szCs w:val="24"/>
          <w:rtl/>
          <w:lang w:bidi="ar-DZ"/>
        </w:rPr>
        <w:t xml:space="preserve"> </w:t>
      </w:r>
      <w:r w:rsidRPr="000E7DE9">
        <w:rPr>
          <w:rFonts w:ascii="Traditional Arabic" w:hAnsi="Traditional Arabic" w:cs="Traditional Arabic"/>
          <w:sz w:val="32"/>
          <w:szCs w:val="32"/>
          <w:rtl/>
          <w:lang w:bidi="ar-DZ"/>
        </w:rPr>
        <w:t xml:space="preserve">كفارق بين سعر صرفها بالدولار وسعر صرف أقوى عملات الثعبان بالدولار. أما النفق فيمثل المجال الذي يمكن لأسعار صرف عملة الثعبان أن تتحرك في داخله، وفي منتصف النفق نجد سعر تعادل العملة بالدولار كما هو موضح بالخط الأفقي المتقطع. </w:t>
      </w:r>
      <w:r w:rsidR="00DE62DF">
        <w:rPr>
          <w:rFonts w:ascii="Traditional Arabic" w:hAnsi="Traditional Arabic" w:cs="Traditional Arabic" w:hint="cs"/>
          <w:sz w:val="32"/>
          <w:szCs w:val="32"/>
          <w:rtl/>
          <w:lang w:bidi="ar-DZ"/>
        </w:rPr>
        <w:t xml:space="preserve"> </w:t>
      </w:r>
    </w:p>
    <w:p w:rsidR="00F637C4" w:rsidRDefault="00F42D93" w:rsidP="00490DD0">
      <w:pPr>
        <w:tabs>
          <w:tab w:val="right" w:pos="567"/>
          <w:tab w:val="right" w:pos="8363"/>
        </w:tabs>
        <w:bidi/>
        <w:jc w:val="both"/>
        <w:rPr>
          <w:rFonts w:ascii="Traditional Arabic" w:hAnsi="Traditional Arabic" w:cs="Traditional Arabic"/>
          <w:sz w:val="32"/>
          <w:szCs w:val="32"/>
          <w:lang w:bidi="ar-DZ"/>
        </w:rPr>
      </w:pPr>
      <w:r w:rsidRPr="000E7DE9">
        <w:rPr>
          <w:rFonts w:ascii="Traditional Arabic" w:hAnsi="Traditional Arabic" w:cs="Traditional Arabic"/>
          <w:sz w:val="32"/>
          <w:szCs w:val="32"/>
          <w:rtl/>
          <w:lang w:bidi="ar-DZ"/>
        </w:rPr>
        <w:t xml:space="preserve">        والثعبان داخل النفق يعني أن ارتباط أسعار صرف عملات الثعبان ببعضها بحيث لا يتجاوز الفرق بين سعر صرف أضعفها وأقواها بالدولار </w:t>
      </w:r>
      <w:r w:rsidRPr="000E7DE9">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0E7DE9">
        <w:rPr>
          <w:rFonts w:ascii="Traditional Arabic" w:hAnsi="Traditional Arabic" w:cs="Traditional Arabic"/>
          <w:sz w:val="24"/>
          <w:szCs w:val="24"/>
          <w:rtl/>
          <w:lang w:bidi="ar-DZ"/>
        </w:rPr>
        <w:t xml:space="preserve"> </w:t>
      </w:r>
      <w:r w:rsidRPr="000E7DE9">
        <w:rPr>
          <w:rFonts w:ascii="Traditional Arabic" w:hAnsi="Traditional Arabic" w:cs="Traditional Arabic"/>
          <w:sz w:val="32"/>
          <w:szCs w:val="32"/>
          <w:rtl/>
          <w:lang w:bidi="ar-DZ"/>
        </w:rPr>
        <w:t xml:space="preserve">، وإنما يتم بمراعاة أن يكون الحد الأقصى لانخفاض سعر صرف أضعفها عن سعر تعادلها بالدولار هو </w:t>
      </w:r>
      <w:r w:rsidRPr="000E7DE9">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0E7DE9">
        <w:rPr>
          <w:rFonts w:ascii="Traditional Arabic" w:hAnsi="Traditional Arabic" w:cs="Traditional Arabic"/>
          <w:sz w:val="32"/>
          <w:szCs w:val="32"/>
          <w:rtl/>
          <w:lang w:bidi="ar-DZ"/>
        </w:rPr>
        <w:t xml:space="preserve">، وأن يكون الحد الأقصى لزيادة سعر أقواها عن سعر تعادلها بالدولار هو </w:t>
      </w:r>
      <w:r w:rsidRPr="000E7DE9">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0E7DE9">
        <w:rPr>
          <w:rFonts w:ascii="Traditional Arabic" w:hAnsi="Traditional Arabic" w:cs="Traditional Arabic"/>
          <w:sz w:val="32"/>
          <w:szCs w:val="32"/>
          <w:rtl/>
          <w:lang w:bidi="ar-DZ"/>
        </w:rPr>
        <w:t>. وفي الحالة الأولى يكون سعر أقوى عملات الثعبان هو بالضبط سعر تعادلها بالدولار، أما في الحالة الثانية فسيكون سعر صرف أضعف عملة من عملات الثعبان</w:t>
      </w:r>
      <w:r w:rsidR="00B4049B">
        <w:rPr>
          <w:rFonts w:ascii="Traditional Arabic" w:hAnsi="Traditional Arabic" w:cs="Traditional Arabic"/>
          <w:sz w:val="32"/>
          <w:szCs w:val="32"/>
          <w:rtl/>
          <w:lang w:bidi="ar-DZ"/>
        </w:rPr>
        <w:t xml:space="preserve"> هو بالضبط سعر تعادلها بالدولار</w:t>
      </w:r>
      <w:r w:rsidR="00B4049B">
        <w:rPr>
          <w:rFonts w:ascii="Traditional Arabic" w:hAnsi="Traditional Arabic" w:cs="Traditional Arabic" w:hint="cs"/>
          <w:sz w:val="32"/>
          <w:szCs w:val="32"/>
          <w:rtl/>
          <w:lang w:bidi="ar-DZ"/>
        </w:rPr>
        <w:t>،</w:t>
      </w:r>
      <w:r w:rsidRPr="000E7DE9">
        <w:rPr>
          <w:rFonts w:ascii="Traditional Arabic" w:hAnsi="Traditional Arabic" w:cs="Traditional Arabic"/>
          <w:sz w:val="32"/>
          <w:szCs w:val="32"/>
          <w:rtl/>
          <w:lang w:bidi="ar-DZ"/>
        </w:rPr>
        <w:t xml:space="preserve"> ومن الواضح أنه في كافة الحالات يكون الثعبا</w:t>
      </w:r>
      <w:r w:rsidR="00D35DCC">
        <w:rPr>
          <w:rFonts w:ascii="Traditional Arabic" w:hAnsi="Traditional Arabic" w:cs="Traditional Arabic"/>
          <w:sz w:val="32"/>
          <w:szCs w:val="32"/>
          <w:rtl/>
          <w:lang w:bidi="ar-DZ"/>
        </w:rPr>
        <w:t>ن داخل النفق</w:t>
      </w:r>
      <w:r w:rsidR="00F637C4">
        <w:rPr>
          <w:rFonts w:ascii="Traditional Arabic" w:hAnsi="Traditional Arabic" w:cs="Traditional Arabic"/>
          <w:sz w:val="32"/>
          <w:szCs w:val="32"/>
          <w:rtl/>
          <w:lang w:bidi="ar-DZ"/>
        </w:rPr>
        <w:t>.</w:t>
      </w:r>
      <w:r w:rsidR="00570B8B">
        <w:rPr>
          <w:rFonts w:ascii="Traditional Arabic" w:hAnsi="Traditional Arabic" w:cs="Traditional Arabic" w:hint="cs"/>
          <w:sz w:val="32"/>
          <w:szCs w:val="32"/>
          <w:rtl/>
          <w:lang w:bidi="ar-DZ"/>
        </w:rPr>
        <w:t xml:space="preserve"> </w:t>
      </w:r>
    </w:p>
    <w:p w:rsidR="00490DD0" w:rsidRDefault="00490DD0" w:rsidP="00490DD0">
      <w:pPr>
        <w:tabs>
          <w:tab w:val="right" w:pos="567"/>
          <w:tab w:val="right" w:pos="8363"/>
        </w:tabs>
        <w:bidi/>
        <w:jc w:val="both"/>
        <w:rPr>
          <w:rFonts w:ascii="Traditional Arabic" w:hAnsi="Traditional Arabic" w:cs="Traditional Arabic"/>
          <w:sz w:val="32"/>
          <w:szCs w:val="32"/>
          <w:lang w:bidi="ar-DZ"/>
        </w:rPr>
      </w:pPr>
    </w:p>
    <w:p w:rsidR="00490DD0" w:rsidRDefault="00490DD0" w:rsidP="00490DD0">
      <w:pPr>
        <w:tabs>
          <w:tab w:val="right" w:pos="567"/>
          <w:tab w:val="right" w:pos="8363"/>
        </w:tabs>
        <w:bidi/>
        <w:jc w:val="both"/>
        <w:rPr>
          <w:rFonts w:ascii="Traditional Arabic" w:hAnsi="Traditional Arabic" w:cs="Traditional Arabic"/>
          <w:sz w:val="32"/>
          <w:szCs w:val="32"/>
          <w:rtl/>
          <w:lang w:bidi="ar-DZ"/>
        </w:rPr>
      </w:pPr>
    </w:p>
    <w:p w:rsidR="00F637C4" w:rsidRDefault="008B5128" w:rsidP="006E60C8">
      <w:pPr>
        <w:tabs>
          <w:tab w:val="right" w:pos="567"/>
          <w:tab w:val="right" w:pos="8363"/>
        </w:tabs>
        <w:bidi/>
        <w:spacing w:after="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الشكل رقم </w:t>
      </w:r>
      <w:r w:rsidR="00D65280">
        <w:rPr>
          <w:rFonts w:ascii="Traditional Arabic" w:hAnsi="Traditional Arabic" w:cs="Traditional Arabic" w:hint="cs"/>
          <w:sz w:val="24"/>
          <w:szCs w:val="24"/>
          <w:rtl/>
          <w:lang w:bidi="ar-DZ"/>
        </w:rPr>
        <w:t>02</w:t>
      </w:r>
      <w:r w:rsidR="00565639">
        <w:rPr>
          <w:rFonts w:ascii="Traditional Arabic" w:hAnsi="Traditional Arabic" w:cs="Traditional Arabic" w:hint="cs"/>
          <w:sz w:val="32"/>
          <w:szCs w:val="32"/>
          <w:rtl/>
          <w:lang w:bidi="ar-DZ"/>
        </w:rPr>
        <w:t>: كيفية عمل نظام الثعبان النقدي</w:t>
      </w:r>
      <w:r w:rsidR="00082E37">
        <w:rPr>
          <w:rFonts w:ascii="Traditional Arabic" w:hAnsi="Traditional Arabic" w:cs="Traditional Arabic" w:hint="cs"/>
          <w:sz w:val="32"/>
          <w:szCs w:val="32"/>
          <w:rtl/>
          <w:lang w:bidi="ar-DZ"/>
        </w:rPr>
        <w:t xml:space="preserve"> الأوروبي</w:t>
      </w:r>
    </w:p>
    <w:p w:rsidR="00352FD4" w:rsidRPr="00352FD4" w:rsidRDefault="00352FD4" w:rsidP="00490DD0">
      <w:pPr>
        <w:tabs>
          <w:tab w:val="right" w:pos="567"/>
          <w:tab w:val="right" w:pos="8363"/>
        </w:tabs>
        <w:bidi/>
        <w:spacing w:after="0"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352FD4">
        <w:rPr>
          <w:rFonts w:ascii="Traditional Arabic" w:hAnsi="Traditional Arabic" w:cs="Traditional Arabic" w:hint="cs"/>
          <w:sz w:val="28"/>
          <w:szCs w:val="28"/>
          <w:rtl/>
          <w:lang w:bidi="ar-DZ"/>
        </w:rPr>
        <w:t>هامش تقلب أسعار</w:t>
      </w:r>
    </w:p>
    <w:p w:rsidR="00352FD4" w:rsidRPr="00352FD4" w:rsidRDefault="008A115E" w:rsidP="00352FD4">
      <w:pPr>
        <w:tabs>
          <w:tab w:val="right" w:pos="567"/>
          <w:tab w:val="right" w:pos="8363"/>
        </w:tabs>
        <w:bidi/>
        <w:spacing w:after="0" w:line="240" w:lineRule="auto"/>
        <w:jc w:val="both"/>
        <w:rPr>
          <w:rFonts w:ascii="Traditional Arabic" w:hAnsi="Traditional Arabic" w:cs="Traditional Arabic"/>
          <w:sz w:val="28"/>
          <w:szCs w:val="28"/>
          <w:rtl/>
          <w:lang w:bidi="ar-DZ"/>
        </w:rPr>
      </w:pPr>
      <w:r>
        <w:rPr>
          <w:rFonts w:ascii="Traditional Arabic" w:hAnsi="Traditional Arabic" w:cs="Traditional Arabic"/>
          <w:noProof/>
          <w:sz w:val="28"/>
          <w:szCs w:val="28"/>
          <w:rtl/>
        </w:rPr>
        <w:pict>
          <v:shape id="_x0000_s1046" type="#_x0000_t32" style="position:absolute;left:0;text-align:left;margin-left:115.65pt;margin-top:18.4pt;width:6.3pt;height:64.2pt;z-index:251676672" o:connectortype="straight">
            <v:stroke endarrow="block"/>
          </v:shape>
        </w:pict>
      </w:r>
      <w:r w:rsidR="00352FD4">
        <w:rPr>
          <w:rFonts w:ascii="Traditional Arabic" w:hAnsi="Traditional Arabic" w:cs="Traditional Arabic" w:hint="cs"/>
          <w:sz w:val="28"/>
          <w:szCs w:val="28"/>
          <w:rtl/>
          <w:lang w:bidi="ar-DZ"/>
        </w:rPr>
        <w:t xml:space="preserve">                                                                                         </w:t>
      </w:r>
      <w:r w:rsidR="00352FD4" w:rsidRPr="00352FD4">
        <w:rPr>
          <w:rFonts w:ascii="Traditional Arabic" w:hAnsi="Traditional Arabic" w:cs="Traditional Arabic" w:hint="cs"/>
          <w:sz w:val="28"/>
          <w:szCs w:val="28"/>
          <w:rtl/>
          <w:lang w:bidi="ar-DZ"/>
        </w:rPr>
        <w:t>صرف عملات الثعبان</w:t>
      </w:r>
    </w:p>
    <w:p w:rsidR="00E4372E" w:rsidRPr="006D1862" w:rsidRDefault="008A115E" w:rsidP="006D1862">
      <w:pPr>
        <w:tabs>
          <w:tab w:val="right" w:pos="4250"/>
        </w:tabs>
        <w:bidi/>
        <w:spacing w:after="0"/>
        <w:rPr>
          <w:rFonts w:ascii="Traditional Arabic" w:hAnsi="Traditional Arabic" w:cs="Traditional Arabic"/>
          <w:sz w:val="24"/>
          <w:szCs w:val="24"/>
        </w:rPr>
      </w:pPr>
      <w:r w:rsidRPr="008A115E">
        <w:rPr>
          <w:rFonts w:ascii="Traditional Arabic" w:hAnsi="Traditional Arabic" w:cs="Traditional Arabic"/>
          <w:noProof/>
          <w:sz w:val="32"/>
          <w:szCs w:val="32"/>
        </w:rPr>
        <w:pict>
          <v:shape id="_x0000_s1042" type="#_x0000_t32" style="position:absolute;left:0;text-align:left;margin-left:103.8pt;margin-top:15.3pt;width:0;height:179.7pt;z-index:251674624" o:connectortype="straight" strokeweight="1pt"/>
        </w:pict>
      </w:r>
      <w:r w:rsidR="006D1862" w:rsidRPr="006D1862">
        <w:rPr>
          <w:rFonts w:ascii="Traditional Arabic" w:hAnsi="Traditional Arabic" w:cs="Traditional Arabic"/>
          <w:sz w:val="24"/>
          <w:szCs w:val="24"/>
          <w:rtl/>
        </w:rPr>
        <w:t xml:space="preserve">                                                                      </w:t>
      </w:r>
    </w:p>
    <w:p w:rsidR="00935FC1" w:rsidRPr="00F477B9" w:rsidRDefault="008A115E" w:rsidP="006D1862">
      <w:pPr>
        <w:tabs>
          <w:tab w:val="right" w:pos="3967"/>
          <w:tab w:val="right" w:pos="4250"/>
          <w:tab w:val="right" w:pos="4392"/>
          <w:tab w:val="left" w:pos="6711"/>
          <w:tab w:val="right" w:pos="7085"/>
        </w:tabs>
        <w:bidi/>
        <w:rPr>
          <w:rFonts w:ascii="Traditional Arabic" w:hAnsi="Traditional Arabic" w:cs="Traditional Arabic"/>
        </w:rPr>
      </w:pPr>
      <w:r w:rsidRPr="008A115E">
        <w:rPr>
          <w:rFonts w:ascii="Traditional Arabic" w:hAnsi="Traditional Arabic" w:cs="Traditional Arabic"/>
          <w:noProof/>
          <w:sz w:val="28"/>
          <w:szCs w:val="28"/>
        </w:rPr>
        <w:pict>
          <v:shape id="_x0000_s1047" type="#_x0000_t32" style="position:absolute;left:0;text-align:left;margin-left:232.15pt;margin-top:17.7pt;width:.05pt;height:49.95pt;z-index:251677696" o:connectortype="straight" strokeweight="1pt">
            <v:stroke endarrow="block"/>
          </v:shape>
        </w:pict>
      </w:r>
      <w:r w:rsidRPr="008A115E">
        <w:rPr>
          <w:rFonts w:ascii="Traditional Arabic" w:hAnsi="Traditional Arabic" w:cs="Traditional Arabic"/>
          <w:noProof/>
          <w:sz w:val="28"/>
          <w:szCs w:val="28"/>
        </w:rPr>
        <w:pict>
          <v:shape id="_x0000_s1035" type="#_x0000_t32" style="position:absolute;left:0;text-align:left;margin-left:103.8pt;margin-top:17.7pt;width:258.2pt;height:0;z-index:251667456" o:connectortype="straight" strokeweight="1pt"/>
        </w:pict>
      </w:r>
      <w:r w:rsidRPr="008A115E">
        <w:rPr>
          <w:rFonts w:ascii="Traditional Arabic" w:hAnsi="Traditional Arabic" w:cs="Traditional Arabic"/>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left:0;text-align:left;margin-left:367pt;margin-top:17.65pt;width:19.25pt;height:144.2pt;z-index:251673600" strokeweight="1pt"/>
        </w:pict>
      </w:r>
      <w:r w:rsidRPr="008A115E">
        <w:rPr>
          <w:rFonts w:ascii="Traditional Arabic" w:hAnsi="Traditional Arabic" w:cs="Traditional Arabic"/>
          <w:noProof/>
          <w:sz w:val="28"/>
          <w:szCs w:val="28"/>
        </w:rPr>
        <w:pict>
          <v:shape id="_x0000_s1039" style="position:absolute;left:0;text-align:left;margin-left:132.65pt;margin-top:15.45pt;width:229.35pt;height:79.25pt;z-index:251671552" coordsize="4587,1585" path="m,662v465,461,931,923,1422,820c1913,1379,2418,88,2946,44,3474,,4030,610,4587,1220e" filled="f" strokeweight="1pt">
            <v:path arrowok="t"/>
          </v:shape>
        </w:pict>
      </w:r>
      <w:r w:rsidR="00935FC1" w:rsidRPr="00EA5E5E">
        <w:rPr>
          <w:rFonts w:ascii="Traditional Arabic" w:hAnsi="Traditional Arabic" w:cs="Traditional Arabic"/>
          <w:sz w:val="28"/>
          <w:szCs w:val="28"/>
          <w:rtl/>
        </w:rPr>
        <w:t>أعلي النفق مقابل الدولار</w:t>
      </w:r>
      <w:r w:rsidR="006D1862">
        <w:rPr>
          <w:rFonts w:ascii="Traditional Arabic" w:hAnsi="Traditional Arabic" w:cs="Traditional Arabic" w:hint="cs"/>
          <w:sz w:val="28"/>
          <w:szCs w:val="28"/>
          <w:rtl/>
        </w:rPr>
        <w:t xml:space="preserve">                                    ظهر الثعبان</w:t>
      </w:r>
      <w:r w:rsidR="00935FC1">
        <w:rPr>
          <w:rtl/>
        </w:rPr>
        <w:tab/>
      </w:r>
      <w:r w:rsidR="00352FD4">
        <w:rPr>
          <w:rFonts w:hint="cs"/>
          <w:rtl/>
        </w:rPr>
        <w:t xml:space="preserve">       </w:t>
      </w:r>
      <w:r w:rsidR="00935FC1" w:rsidRPr="00F477B9">
        <w:rPr>
          <w:rFonts w:ascii="Traditional Arabic" w:hAnsi="Traditional Arabic" w:cs="Traditional Arabic"/>
          <w:sz w:val="24"/>
          <w:szCs w:val="24"/>
          <w:rtl/>
        </w:rPr>
        <w:t>2.5%</w:t>
      </w:r>
    </w:p>
    <w:p w:rsidR="00935FC1" w:rsidRDefault="008A115E" w:rsidP="00935FC1">
      <w:pPr>
        <w:tabs>
          <w:tab w:val="left" w:pos="7548"/>
        </w:tabs>
        <w:bidi/>
        <w:spacing w:line="360" w:lineRule="auto"/>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5" type="#_x0000_t87" style="position:absolute;left:0;text-align:left;margin-left:121.95pt;margin-top:12.2pt;width:7.15pt;height:33.4pt;z-index:251675648" strokeweight="1pt"/>
        </w:pict>
      </w:r>
      <w:r>
        <w:rPr>
          <w:noProof/>
        </w:rPr>
        <w:pict>
          <v:shape id="_x0000_s1040" style="position:absolute;left:0;text-align:left;margin-left:132.65pt;margin-top:12.2pt;width:229.35pt;height:75.6pt;z-index:251672576" coordsize="4587,1719" path="m,764v570,477,1141,955,1640,832c2139,1473,2505,54,2996,27,3487,,4037,717,4587,1434e" filled="f" strokeweight="1pt">
            <v:path arrowok="t"/>
          </v:shape>
        </w:pict>
      </w:r>
      <w:r w:rsidR="00935FC1">
        <w:rPr>
          <w:rtl/>
        </w:rPr>
        <w:tab/>
      </w:r>
    </w:p>
    <w:p w:rsidR="00935FC1" w:rsidRDefault="00935FC1" w:rsidP="00935FC1">
      <w:pPr>
        <w:bidi/>
        <w:spacing w:after="0"/>
      </w:pPr>
    </w:p>
    <w:p w:rsidR="00935FC1" w:rsidRPr="00F66231" w:rsidRDefault="008A115E" w:rsidP="00935FC1">
      <w:pPr>
        <w:bidi/>
        <w:rPr>
          <w:rFonts w:ascii="Traditional Arabic" w:hAnsi="Traditional Arabic" w:cs="Traditional Arabic"/>
          <w:sz w:val="28"/>
          <w:szCs w:val="28"/>
        </w:rPr>
      </w:pPr>
      <w:r w:rsidRPr="008A115E">
        <w:rPr>
          <w:noProof/>
        </w:rPr>
        <w:pict>
          <v:shape id="_x0000_s1038" type="#_x0000_t32" style="position:absolute;left:0;text-align:left;margin-left:103.8pt;margin-top:10.2pt;width:258.2pt;height:.05pt;z-index:251670528" o:connectortype="straight" strokeweight="1.5pt">
            <v:stroke dashstyle="longDashDot"/>
          </v:shape>
        </w:pict>
      </w:r>
      <w:r w:rsidR="00935FC1">
        <w:rPr>
          <w:rFonts w:ascii="Traditional Arabic" w:hAnsi="Traditional Arabic" w:cs="Traditional Arabic" w:hint="cs"/>
          <w:sz w:val="28"/>
          <w:szCs w:val="28"/>
          <w:rtl/>
        </w:rPr>
        <w:t xml:space="preserve">     </w:t>
      </w:r>
      <w:r w:rsidR="00935FC1" w:rsidRPr="00F66231">
        <w:rPr>
          <w:rFonts w:ascii="Traditional Arabic" w:hAnsi="Traditional Arabic" w:cs="Traditional Arabic"/>
          <w:sz w:val="28"/>
          <w:szCs w:val="28"/>
          <w:rtl/>
        </w:rPr>
        <w:t xml:space="preserve">النفق </w:t>
      </w:r>
      <w:r w:rsidR="00935FC1" w:rsidRPr="00F477B9">
        <w:rPr>
          <w:rFonts w:ascii="Traditional Arabic" w:hAnsi="Traditional Arabic" w:cs="Traditional Arabic"/>
          <w:sz w:val="24"/>
          <w:szCs w:val="24"/>
          <w:rtl/>
        </w:rPr>
        <w:t>4,5%</w:t>
      </w:r>
      <w:r w:rsidR="00935FC1" w:rsidRPr="00F477B9">
        <w:rPr>
          <w:rFonts w:ascii="Traditional Arabic" w:hAnsi="Traditional Arabic" w:cs="Traditional Arabic" w:hint="cs"/>
          <w:sz w:val="24"/>
          <w:szCs w:val="24"/>
          <w:rtl/>
        </w:rPr>
        <w:t xml:space="preserve">      </w:t>
      </w:r>
      <w:r w:rsidR="00935FC1">
        <w:rPr>
          <w:rFonts w:ascii="Traditional Arabic" w:hAnsi="Traditional Arabic" w:cs="Traditional Arabic" w:hint="cs"/>
          <w:sz w:val="28"/>
          <w:szCs w:val="28"/>
          <w:rtl/>
        </w:rPr>
        <w:t xml:space="preserve">  </w:t>
      </w:r>
      <w:r w:rsidR="00935FC1" w:rsidRPr="00F477B9">
        <w:rPr>
          <w:rFonts w:ascii="Traditional Arabic" w:hAnsi="Traditional Arabic" w:cs="Traditional Arabic" w:hint="cs"/>
          <w:sz w:val="28"/>
          <w:szCs w:val="28"/>
          <w:rtl/>
        </w:rPr>
        <w:t xml:space="preserve">                                                                        </w:t>
      </w:r>
      <w:r w:rsidR="00352FD4">
        <w:rPr>
          <w:rFonts w:ascii="Traditional Arabic" w:hAnsi="Traditional Arabic" w:cs="Traditional Arabic" w:hint="cs"/>
          <w:sz w:val="28"/>
          <w:szCs w:val="28"/>
          <w:rtl/>
        </w:rPr>
        <w:t xml:space="preserve">       </w:t>
      </w:r>
      <w:r w:rsidR="00935FC1" w:rsidRPr="00474541">
        <w:rPr>
          <w:rFonts w:ascii="Traditional Arabic" w:hAnsi="Traditional Arabic" w:cs="Traditional Arabic" w:hint="cs"/>
          <w:sz w:val="28"/>
          <w:szCs w:val="28"/>
          <w:rtl/>
        </w:rPr>
        <w:t>سعر التعادل بالدولار</w:t>
      </w:r>
    </w:p>
    <w:p w:rsidR="00935FC1" w:rsidRDefault="008A115E" w:rsidP="00352FD4">
      <w:pPr>
        <w:tabs>
          <w:tab w:val="right" w:pos="1699"/>
        </w:tabs>
        <w:bidi/>
        <w:spacing w:before="240" w:after="0" w:line="480" w:lineRule="auto"/>
        <w:rPr>
          <w:rFonts w:ascii="Traditional Arabic" w:hAnsi="Traditional Arabic" w:cs="Traditional Arabic"/>
          <w:sz w:val="28"/>
          <w:szCs w:val="28"/>
        </w:rPr>
      </w:pPr>
      <w:r>
        <w:rPr>
          <w:rFonts w:ascii="Traditional Arabic" w:hAnsi="Traditional Arabic" w:cs="Traditional Arabic"/>
          <w:noProof/>
          <w:sz w:val="28"/>
          <w:szCs w:val="28"/>
        </w:rPr>
        <w:pict>
          <v:shape id="_x0000_s1048" type="#_x0000_t32" style="position:absolute;left:0;text-align:left;margin-left:217.75pt;margin-top:.9pt;width:0;height:47.3pt;flip:y;z-index:251678720" o:connectortype="straight" strokeweight="1pt">
            <v:stroke endarrow="block"/>
          </v:shape>
        </w:pict>
      </w:r>
      <w:r w:rsidR="00935FC1">
        <w:rPr>
          <w:rFonts w:ascii="Traditional Arabic" w:hAnsi="Traditional Arabic" w:cs="Traditional Arabic" w:hint="cs"/>
          <w:sz w:val="28"/>
          <w:szCs w:val="28"/>
          <w:rtl/>
        </w:rPr>
        <w:t xml:space="preserve">                                                                                   </w:t>
      </w:r>
    </w:p>
    <w:p w:rsidR="00935FC1" w:rsidRDefault="008A115E" w:rsidP="006D1862">
      <w:pPr>
        <w:tabs>
          <w:tab w:val="right" w:pos="4108"/>
          <w:tab w:val="right" w:pos="4250"/>
          <w:tab w:val="right" w:pos="4392"/>
          <w:tab w:val="right" w:pos="4534"/>
          <w:tab w:val="left" w:pos="6611"/>
          <w:tab w:val="right" w:pos="7085"/>
          <w:tab w:val="right" w:pos="7369"/>
        </w:tabs>
        <w:bidi/>
        <w:rPr>
          <w:rFonts w:ascii="Traditional Arabic" w:hAnsi="Traditional Arabic" w:cs="Traditional Arabic"/>
          <w:sz w:val="28"/>
          <w:szCs w:val="28"/>
        </w:rPr>
      </w:pPr>
      <w:r w:rsidRPr="008A115E">
        <w:rPr>
          <w:noProof/>
        </w:rPr>
        <w:pict>
          <v:shape id="_x0000_s1036" type="#_x0000_t32" style="position:absolute;left:0;text-align:left;margin-left:103.8pt;margin-top:4.3pt;width:258.2pt;height:.05pt;z-index:251668480" o:connectortype="straight" strokeweight="1pt"/>
        </w:pict>
      </w:r>
      <w:r w:rsidR="00935FC1" w:rsidRPr="00EA5E5E">
        <w:rPr>
          <w:rFonts w:ascii="Traditional Arabic" w:hAnsi="Traditional Arabic" w:cs="Traditional Arabic"/>
          <w:sz w:val="28"/>
          <w:szCs w:val="28"/>
          <w:rtl/>
        </w:rPr>
        <w:t>أدنى النفق مقابل الدولار</w:t>
      </w:r>
      <w:r w:rsidR="006D1862">
        <w:rPr>
          <w:rFonts w:ascii="Traditional Arabic" w:hAnsi="Traditional Arabic" w:cs="Traditional Arabic" w:hint="cs"/>
          <w:sz w:val="28"/>
          <w:szCs w:val="28"/>
          <w:rtl/>
        </w:rPr>
        <w:t xml:space="preserve">                                     بطن الثعبان</w:t>
      </w:r>
      <w:r w:rsidR="00935FC1">
        <w:rPr>
          <w:rFonts w:ascii="Traditional Arabic" w:hAnsi="Traditional Arabic" w:cs="Traditional Arabic"/>
          <w:sz w:val="28"/>
          <w:szCs w:val="28"/>
          <w:rtl/>
        </w:rPr>
        <w:tab/>
      </w:r>
      <w:r w:rsidR="00352FD4">
        <w:rPr>
          <w:rFonts w:ascii="Traditional Arabic" w:hAnsi="Traditional Arabic" w:cs="Traditional Arabic" w:hint="cs"/>
          <w:sz w:val="28"/>
          <w:szCs w:val="28"/>
          <w:rtl/>
        </w:rPr>
        <w:t xml:space="preserve">        </w:t>
      </w:r>
      <w:r w:rsidR="00935FC1" w:rsidRPr="00F477B9">
        <w:rPr>
          <w:rFonts w:ascii="Traditional Arabic" w:hAnsi="Traditional Arabic" w:cs="Traditional Arabic"/>
          <w:sz w:val="24"/>
          <w:szCs w:val="24"/>
          <w:rtl/>
        </w:rPr>
        <w:t>2.5%</w:t>
      </w:r>
    </w:p>
    <w:p w:rsidR="00F42D93" w:rsidRPr="00F441CD" w:rsidRDefault="00B32A45" w:rsidP="00D72732">
      <w:pPr>
        <w:tabs>
          <w:tab w:val="right" w:pos="567"/>
          <w:tab w:val="right" w:pos="4392"/>
          <w:tab w:val="right" w:pos="4817"/>
          <w:tab w:val="right" w:pos="8363"/>
        </w:tabs>
        <w:bidi/>
        <w:jc w:val="both"/>
        <w:rPr>
          <w:rFonts w:ascii="Traditional Arabic" w:hAnsi="Traditional Arabic" w:cs="Traditional Arabic"/>
          <w:sz w:val="28"/>
          <w:szCs w:val="28"/>
          <w:rtl/>
          <w:lang w:bidi="ar-DZ"/>
        </w:rPr>
      </w:pPr>
      <w:r w:rsidRPr="00F441CD">
        <w:rPr>
          <w:rFonts w:ascii="Traditional Arabic" w:hAnsi="Traditional Arabic" w:cs="Traditional Arabic" w:hint="cs"/>
          <w:sz w:val="28"/>
          <w:szCs w:val="28"/>
          <w:rtl/>
          <w:lang w:bidi="ar-DZ"/>
        </w:rPr>
        <w:t xml:space="preserve">المصدر: مدحت صادق، مرجع سابق، ص </w:t>
      </w:r>
      <w:r w:rsidRPr="00F441CD">
        <w:rPr>
          <w:rFonts w:ascii="Traditional Arabic" w:hAnsi="Traditional Arabic" w:cs="Traditional Arabic" w:hint="cs"/>
          <w:sz w:val="24"/>
          <w:szCs w:val="24"/>
          <w:rtl/>
          <w:lang w:bidi="ar-DZ"/>
        </w:rPr>
        <w:t>74</w:t>
      </w:r>
      <w:r w:rsidRPr="00F441CD">
        <w:rPr>
          <w:rFonts w:ascii="Traditional Arabic" w:hAnsi="Traditional Arabic" w:cs="Traditional Arabic" w:hint="cs"/>
          <w:sz w:val="28"/>
          <w:szCs w:val="28"/>
          <w:rtl/>
          <w:lang w:bidi="ar-DZ"/>
        </w:rPr>
        <w:t>.</w:t>
      </w:r>
      <w:r w:rsidR="004923C6" w:rsidRPr="00F441CD">
        <w:rPr>
          <w:rFonts w:ascii="Traditional Arabic" w:hAnsi="Traditional Arabic" w:cs="Traditional Arabic" w:hint="cs"/>
          <w:sz w:val="28"/>
          <w:szCs w:val="28"/>
          <w:rtl/>
          <w:lang w:bidi="ar-DZ"/>
        </w:rPr>
        <w:t xml:space="preserve"> </w:t>
      </w:r>
    </w:p>
    <w:p w:rsidR="00AD3B5A" w:rsidRDefault="00F42D93" w:rsidP="00AD3B5A">
      <w:pPr>
        <w:tabs>
          <w:tab w:val="right" w:pos="567"/>
        </w:tabs>
        <w:bidi/>
        <w:jc w:val="both"/>
        <w:rPr>
          <w:rFonts w:ascii="Traditional Arabic" w:hAnsi="Traditional Arabic" w:cs="Traditional Arabic"/>
          <w:sz w:val="32"/>
          <w:szCs w:val="32"/>
          <w:lang w:bidi="ar-DZ"/>
        </w:rPr>
      </w:pPr>
      <w:r>
        <w:rPr>
          <w:rFonts w:cs="Simplified Arabic" w:hint="cs"/>
          <w:sz w:val="24"/>
          <w:szCs w:val="24"/>
          <w:rtl/>
          <w:lang w:bidi="ar-DZ"/>
        </w:rPr>
        <w:t xml:space="preserve">        </w:t>
      </w:r>
      <w:r w:rsidRPr="00E01F3E">
        <w:rPr>
          <w:rFonts w:ascii="Traditional Arabic" w:hAnsi="Traditional Arabic" w:cs="Traditional Arabic"/>
          <w:sz w:val="32"/>
          <w:szCs w:val="32"/>
          <w:rtl/>
          <w:lang w:bidi="ar-DZ"/>
        </w:rPr>
        <w:t xml:space="preserve">وحتى تحافظ دول الثعبان على بقاء أسعار صرف عملاتها بالدولار داخل النفق، أي في حدود </w:t>
      </w:r>
      <w:r w:rsidRPr="00E01F3E">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E01F3E">
        <w:rPr>
          <w:rFonts w:ascii="Traditional Arabic" w:hAnsi="Traditional Arabic" w:cs="Traditional Arabic"/>
          <w:sz w:val="24"/>
          <w:szCs w:val="24"/>
          <w:rtl/>
          <w:lang w:bidi="ar-DZ"/>
        </w:rPr>
        <w:t xml:space="preserve"> </w:t>
      </w:r>
      <w:r w:rsidRPr="00E01F3E">
        <w:rPr>
          <w:rFonts w:ascii="Traditional Arabic" w:hAnsi="Traditional Arabic" w:cs="Traditional Arabic"/>
          <w:sz w:val="32"/>
          <w:szCs w:val="32"/>
          <w:rtl/>
          <w:lang w:bidi="ar-DZ"/>
        </w:rPr>
        <w:t xml:space="preserve">من أسعار تعادلها بالدولار ارتفاعا أو انخفاضا، فإن بنوكها المركزية تتدخل في أسواق الصرف مشترية الدولار وبائعة لعملاتها أو بائعة للدولار ومشترية لعملاتها بحسب الحال. ولكنه حتى تحافظ هذه الدول على أسعار صرف عملاتها في داخل الثعبان نفسه أي في حدود </w:t>
      </w:r>
      <w:r w:rsidRPr="00E01F3E">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E01F3E">
        <w:rPr>
          <w:rFonts w:ascii="Traditional Arabic" w:hAnsi="Traditional Arabic" w:cs="Traditional Arabic"/>
          <w:sz w:val="24"/>
          <w:szCs w:val="24"/>
          <w:rtl/>
          <w:lang w:bidi="ar-DZ"/>
        </w:rPr>
        <w:t xml:space="preserve"> </w:t>
      </w:r>
      <w:r w:rsidRPr="00E01F3E">
        <w:rPr>
          <w:rFonts w:ascii="Traditional Arabic" w:hAnsi="Traditional Arabic" w:cs="Traditional Arabic"/>
          <w:sz w:val="32"/>
          <w:szCs w:val="32"/>
          <w:rtl/>
          <w:lang w:bidi="ar-DZ"/>
        </w:rPr>
        <w:t>ما بين سعر صرف أقوى عملة بالدولار وسعر صرف أضعف عملة به، فإن بنوكها المركزية تتدخل، وفقا لاتفاق بال، بائعة ومشترية لعملاتها هي ذاتها، إذ يعرض البنك المركزي للعملة القوية كمية من عملته في السوق في مقابل العملة الضعيفة كما يضع كمية أخرى منها تحت تصرف البنك المركزي للعملة الضعيفة تمكنه من بيعها في السوق في مقابل عملته الضعيفة</w:t>
      </w:r>
      <w:r w:rsidRPr="005B7083">
        <w:rPr>
          <w:rStyle w:val="Appelnotedebasdep"/>
          <w:rFonts w:ascii="Traditional Arabic" w:hAnsi="Traditional Arabic" w:cs="Traditional Arabic"/>
          <w:sz w:val="32"/>
          <w:szCs w:val="32"/>
          <w:rtl/>
          <w:lang w:bidi="ar-DZ"/>
        </w:rPr>
        <w:footnoteReference w:id="52"/>
      </w:r>
      <w:r w:rsidRPr="00E01F3E">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w:t>
      </w: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rtl/>
          <w:lang w:bidi="ar-DZ"/>
        </w:rPr>
      </w:pPr>
    </w:p>
    <w:p w:rsidR="00F42D93" w:rsidRDefault="00906B69" w:rsidP="00C95B4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F42D93">
        <w:rPr>
          <w:rFonts w:ascii="Traditional Arabic" w:hAnsi="Traditional Arabic" w:cs="Traditional Arabic" w:hint="cs"/>
          <w:sz w:val="32"/>
          <w:szCs w:val="32"/>
          <w:rtl/>
          <w:lang w:bidi="ar-DZ"/>
        </w:rPr>
        <w:t xml:space="preserve"> انضمت بعض العملات الأوروبية إلى نظام الثعبان داخل النفق كالجنيه الإسترليني والجنيه الايرلندي والكرون الدانماركي في أول ماي </w:t>
      </w:r>
      <w:r w:rsidR="00F42D93" w:rsidRPr="00FC5AB0">
        <w:rPr>
          <w:rFonts w:ascii="Traditional Arabic" w:hAnsi="Traditional Arabic" w:cs="Traditional Arabic" w:hint="cs"/>
          <w:sz w:val="24"/>
          <w:szCs w:val="24"/>
          <w:rtl/>
          <w:lang w:bidi="ar-DZ"/>
        </w:rPr>
        <w:t>1972</w:t>
      </w:r>
      <w:r w:rsidR="00A1515A">
        <w:rPr>
          <w:rFonts w:ascii="Traditional Arabic" w:hAnsi="Traditional Arabic" w:cs="Traditional Arabic" w:hint="cs"/>
          <w:sz w:val="32"/>
          <w:szCs w:val="32"/>
          <w:rtl/>
          <w:lang w:bidi="ar-DZ"/>
        </w:rPr>
        <w:t>،</w:t>
      </w:r>
      <w:r w:rsidR="00F42D93">
        <w:rPr>
          <w:rFonts w:ascii="Traditional Arabic" w:hAnsi="Traditional Arabic" w:cs="Traditional Arabic" w:hint="cs"/>
          <w:sz w:val="32"/>
          <w:szCs w:val="32"/>
          <w:rtl/>
          <w:lang w:bidi="ar-DZ"/>
        </w:rPr>
        <w:t xml:space="preserve"> إلا أن انجلترا وايرلندا انسحبتا من هذا التنظيم في </w:t>
      </w:r>
      <w:r w:rsidR="00F42D93" w:rsidRPr="00FC5AB0">
        <w:rPr>
          <w:rFonts w:ascii="Traditional Arabic" w:hAnsi="Traditional Arabic" w:cs="Traditional Arabic" w:hint="cs"/>
          <w:sz w:val="24"/>
          <w:szCs w:val="24"/>
          <w:rtl/>
          <w:lang w:bidi="ar-DZ"/>
        </w:rPr>
        <w:t xml:space="preserve">23 </w:t>
      </w:r>
      <w:r w:rsidR="00F42D93">
        <w:rPr>
          <w:rFonts w:ascii="Traditional Arabic" w:hAnsi="Traditional Arabic" w:cs="Traditional Arabic" w:hint="cs"/>
          <w:sz w:val="32"/>
          <w:szCs w:val="32"/>
          <w:rtl/>
          <w:lang w:bidi="ar-DZ"/>
        </w:rPr>
        <w:t xml:space="preserve">جوان </w:t>
      </w:r>
      <w:r w:rsidR="00F42D93" w:rsidRPr="00FC5AB0">
        <w:rPr>
          <w:rFonts w:ascii="Traditional Arabic" w:hAnsi="Traditional Arabic" w:cs="Traditional Arabic" w:hint="cs"/>
          <w:sz w:val="24"/>
          <w:szCs w:val="24"/>
          <w:rtl/>
          <w:lang w:bidi="ar-DZ"/>
        </w:rPr>
        <w:t xml:space="preserve">1972 </w:t>
      </w:r>
      <w:r w:rsidR="000A7385">
        <w:rPr>
          <w:rFonts w:ascii="Traditional Arabic" w:hAnsi="Traditional Arabic" w:cs="Traditional Arabic" w:hint="cs"/>
          <w:sz w:val="24"/>
          <w:szCs w:val="24"/>
          <w:rtl/>
          <w:lang w:bidi="ar-DZ"/>
        </w:rPr>
        <w:t xml:space="preserve">  </w:t>
      </w:r>
      <w:r w:rsidR="00F42D93">
        <w:rPr>
          <w:rFonts w:ascii="Traditional Arabic" w:hAnsi="Traditional Arabic" w:cs="Traditional Arabic" w:hint="cs"/>
          <w:sz w:val="32"/>
          <w:szCs w:val="32"/>
          <w:rtl/>
          <w:lang w:bidi="ar-DZ"/>
        </w:rPr>
        <w:t xml:space="preserve">والدانمارك في </w:t>
      </w:r>
      <w:r w:rsidR="00F42D93" w:rsidRPr="00FC5AB0">
        <w:rPr>
          <w:rFonts w:ascii="Traditional Arabic" w:hAnsi="Traditional Arabic" w:cs="Traditional Arabic" w:hint="cs"/>
          <w:sz w:val="24"/>
          <w:szCs w:val="24"/>
          <w:rtl/>
          <w:lang w:bidi="ar-DZ"/>
        </w:rPr>
        <w:t xml:space="preserve">27 </w:t>
      </w:r>
      <w:r w:rsidR="00F42D93">
        <w:rPr>
          <w:rFonts w:ascii="Traditional Arabic" w:hAnsi="Traditional Arabic" w:cs="Traditional Arabic" w:hint="cs"/>
          <w:sz w:val="32"/>
          <w:szCs w:val="32"/>
          <w:rtl/>
          <w:lang w:bidi="ar-DZ"/>
        </w:rPr>
        <w:t xml:space="preserve">جوان </w:t>
      </w:r>
      <w:r w:rsidR="00F42D93" w:rsidRPr="00FC5AB0">
        <w:rPr>
          <w:rFonts w:ascii="Traditional Arabic" w:hAnsi="Traditional Arabic" w:cs="Traditional Arabic" w:hint="cs"/>
          <w:sz w:val="24"/>
          <w:szCs w:val="24"/>
          <w:rtl/>
          <w:lang w:bidi="ar-DZ"/>
        </w:rPr>
        <w:t>1972</w:t>
      </w:r>
      <w:r w:rsidR="00F42D93">
        <w:rPr>
          <w:rFonts w:ascii="Traditional Arabic" w:hAnsi="Traditional Arabic" w:cs="Traditional Arabic" w:hint="cs"/>
          <w:sz w:val="32"/>
          <w:szCs w:val="32"/>
          <w:rtl/>
          <w:lang w:bidi="ar-DZ"/>
        </w:rPr>
        <w:t>، وهذا الأخير عاد لتبني</w:t>
      </w:r>
      <w:r w:rsidR="0021412A">
        <w:rPr>
          <w:rFonts w:ascii="Traditional Arabic" w:hAnsi="Traditional Arabic" w:cs="Traditional Arabic" w:hint="cs"/>
          <w:sz w:val="32"/>
          <w:szCs w:val="32"/>
          <w:rtl/>
          <w:lang w:bidi="ar-DZ"/>
        </w:rPr>
        <w:t>ه</w:t>
      </w:r>
      <w:r w:rsidR="00F42D93">
        <w:rPr>
          <w:rFonts w:ascii="Traditional Arabic" w:hAnsi="Traditional Arabic" w:cs="Traditional Arabic" w:hint="cs"/>
          <w:sz w:val="32"/>
          <w:szCs w:val="32"/>
          <w:rtl/>
          <w:lang w:bidi="ar-DZ"/>
        </w:rPr>
        <w:t xml:space="preserve"> مرة أخرى في </w:t>
      </w:r>
      <w:r w:rsidR="00BE11A8" w:rsidRPr="00BE11A8">
        <w:rPr>
          <w:rFonts w:ascii="Traditional Arabic" w:hAnsi="Traditional Arabic" w:cs="Traditional Arabic" w:hint="cs"/>
          <w:sz w:val="24"/>
          <w:szCs w:val="24"/>
          <w:rtl/>
          <w:lang w:bidi="ar-DZ"/>
        </w:rPr>
        <w:t>10</w:t>
      </w:r>
      <w:r w:rsidR="00F42D93" w:rsidRPr="00BE11A8">
        <w:rPr>
          <w:rFonts w:ascii="Traditional Arabic" w:hAnsi="Traditional Arabic" w:cs="Traditional Arabic" w:hint="cs"/>
          <w:sz w:val="24"/>
          <w:szCs w:val="24"/>
          <w:rtl/>
          <w:lang w:bidi="ar-DZ"/>
        </w:rPr>
        <w:t xml:space="preserve"> </w:t>
      </w:r>
      <w:r w:rsidR="00F42D93">
        <w:rPr>
          <w:rFonts w:ascii="Traditional Arabic" w:hAnsi="Traditional Arabic" w:cs="Traditional Arabic" w:hint="cs"/>
          <w:sz w:val="32"/>
          <w:szCs w:val="32"/>
          <w:rtl/>
          <w:lang w:bidi="ar-DZ"/>
        </w:rPr>
        <w:t xml:space="preserve">أكتوبر </w:t>
      </w:r>
      <w:r w:rsidR="00F42D93" w:rsidRPr="00FC5AB0">
        <w:rPr>
          <w:rFonts w:ascii="Traditional Arabic" w:hAnsi="Traditional Arabic" w:cs="Traditional Arabic" w:hint="cs"/>
          <w:sz w:val="24"/>
          <w:szCs w:val="24"/>
          <w:rtl/>
          <w:lang w:bidi="ar-DZ"/>
        </w:rPr>
        <w:t>1972</w:t>
      </w:r>
      <w:r w:rsidR="00F42D93">
        <w:rPr>
          <w:rFonts w:ascii="Traditional Arabic" w:hAnsi="Traditional Arabic" w:cs="Traditional Arabic" w:hint="cs"/>
          <w:sz w:val="32"/>
          <w:szCs w:val="32"/>
          <w:rtl/>
          <w:lang w:bidi="ar-DZ"/>
        </w:rPr>
        <w:t xml:space="preserve">. وفي </w:t>
      </w:r>
      <w:r w:rsidR="00F42D93" w:rsidRPr="008669FC">
        <w:rPr>
          <w:rFonts w:ascii="Traditional Arabic" w:hAnsi="Traditional Arabic" w:cs="Traditional Arabic" w:hint="cs"/>
          <w:sz w:val="24"/>
          <w:szCs w:val="24"/>
          <w:rtl/>
          <w:lang w:bidi="ar-DZ"/>
        </w:rPr>
        <w:t xml:space="preserve">13 </w:t>
      </w:r>
      <w:r w:rsidR="00F42D93">
        <w:rPr>
          <w:rFonts w:ascii="Traditional Arabic" w:hAnsi="Traditional Arabic" w:cs="Traditional Arabic" w:hint="cs"/>
          <w:sz w:val="32"/>
          <w:szCs w:val="32"/>
          <w:rtl/>
          <w:lang w:bidi="ar-DZ"/>
        </w:rPr>
        <w:t xml:space="preserve">فيفري </w:t>
      </w:r>
      <w:r w:rsidR="00F42D93" w:rsidRPr="00FC5AB0">
        <w:rPr>
          <w:rFonts w:ascii="Traditional Arabic" w:hAnsi="Traditional Arabic" w:cs="Traditional Arabic" w:hint="cs"/>
          <w:sz w:val="24"/>
          <w:szCs w:val="24"/>
          <w:rtl/>
          <w:lang w:bidi="ar-DZ"/>
        </w:rPr>
        <w:t xml:space="preserve">1973 </w:t>
      </w:r>
      <w:r w:rsidR="00F42D93">
        <w:rPr>
          <w:rFonts w:ascii="Traditional Arabic" w:hAnsi="Traditional Arabic" w:cs="Traditional Arabic" w:hint="cs"/>
          <w:sz w:val="32"/>
          <w:szCs w:val="32"/>
          <w:rtl/>
          <w:lang w:bidi="ar-DZ"/>
        </w:rPr>
        <w:t xml:space="preserve">خرجت إيطاليا من هذا التنظيم بسبب عدم القدرة على إبقاء سعر صرف الليرة في الهوامش المتفق عليها </w:t>
      </w:r>
      <w:r w:rsidR="00DC77A3">
        <w:rPr>
          <w:rFonts w:ascii="Traditional Arabic" w:hAnsi="Traditional Arabic" w:cs="Traditional Arabic" w:hint="cs"/>
          <w:sz w:val="32"/>
          <w:szCs w:val="32"/>
          <w:rtl/>
          <w:lang w:bidi="ar-DZ"/>
        </w:rPr>
        <w:t>في إطار نظام الثعبان داخل النفق.</w:t>
      </w:r>
      <w:r w:rsidR="00F42D93">
        <w:rPr>
          <w:rFonts w:ascii="Traditional Arabic" w:hAnsi="Traditional Arabic" w:cs="Traditional Arabic" w:hint="cs"/>
          <w:sz w:val="32"/>
          <w:szCs w:val="32"/>
          <w:rtl/>
          <w:lang w:bidi="ar-DZ"/>
        </w:rPr>
        <w:t xml:space="preserve"> كما انظم لهذا التنظيم كل من الكرون السويدي والكرون النرويجي في </w:t>
      </w:r>
      <w:r w:rsidR="00F42D93" w:rsidRPr="0024354E">
        <w:rPr>
          <w:rFonts w:ascii="Traditional Arabic" w:hAnsi="Traditional Arabic" w:cs="Traditional Arabic" w:hint="cs"/>
          <w:sz w:val="24"/>
          <w:szCs w:val="24"/>
          <w:rtl/>
          <w:lang w:bidi="ar-DZ"/>
        </w:rPr>
        <w:t xml:space="preserve">14 </w:t>
      </w:r>
      <w:r w:rsidR="00F42D93">
        <w:rPr>
          <w:rFonts w:ascii="Traditional Arabic" w:hAnsi="Traditional Arabic" w:cs="Traditional Arabic" w:hint="cs"/>
          <w:sz w:val="32"/>
          <w:szCs w:val="32"/>
          <w:rtl/>
          <w:lang w:bidi="ar-DZ"/>
        </w:rPr>
        <w:t xml:space="preserve">مارس </w:t>
      </w:r>
      <w:r w:rsidR="00F42D93" w:rsidRPr="00FC5AB0">
        <w:rPr>
          <w:rFonts w:ascii="Traditional Arabic" w:hAnsi="Traditional Arabic" w:cs="Traditional Arabic" w:hint="cs"/>
          <w:sz w:val="24"/>
          <w:szCs w:val="24"/>
          <w:rtl/>
          <w:lang w:bidi="ar-DZ"/>
        </w:rPr>
        <w:t xml:space="preserve">1973 </w:t>
      </w:r>
      <w:r w:rsidR="00F42D93">
        <w:rPr>
          <w:rFonts w:ascii="Traditional Arabic" w:hAnsi="Traditional Arabic" w:cs="Traditional Arabic" w:hint="cs"/>
          <w:sz w:val="32"/>
          <w:szCs w:val="32"/>
          <w:rtl/>
          <w:lang w:bidi="ar-DZ"/>
        </w:rPr>
        <w:t xml:space="preserve">كعضوين مشاركين. </w:t>
      </w:r>
    </w:p>
    <w:p w:rsidR="00490DD0" w:rsidRDefault="00F42D93" w:rsidP="00950D5F">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Pr="005B7083">
        <w:rPr>
          <w:rFonts w:ascii="Traditional Arabic" w:hAnsi="Traditional Arabic" w:cs="Traditional Arabic"/>
          <w:sz w:val="32"/>
          <w:szCs w:val="32"/>
          <w:rtl/>
          <w:lang w:bidi="ar-DZ"/>
        </w:rPr>
        <w:t xml:space="preserve">وعلى </w:t>
      </w:r>
      <w:r w:rsidR="00950D5F">
        <w:rPr>
          <w:rFonts w:ascii="Traditional Arabic" w:hAnsi="Traditional Arabic" w:cs="Traditional Arabic" w:hint="cs"/>
          <w:sz w:val="32"/>
          <w:szCs w:val="32"/>
          <w:rtl/>
          <w:lang w:bidi="ar-DZ"/>
        </w:rPr>
        <w:t>إ</w:t>
      </w:r>
      <w:r w:rsidRPr="005B7083">
        <w:rPr>
          <w:rFonts w:ascii="Traditional Arabic" w:hAnsi="Traditional Arabic" w:cs="Traditional Arabic"/>
          <w:sz w:val="32"/>
          <w:szCs w:val="32"/>
          <w:rtl/>
          <w:lang w:bidi="ar-DZ"/>
        </w:rPr>
        <w:t xml:space="preserve">ثر أزمة </w:t>
      </w:r>
      <w:r w:rsidR="00A23263">
        <w:rPr>
          <w:rFonts w:ascii="Traditional Arabic" w:hAnsi="Traditional Arabic" w:cs="Traditional Arabic" w:hint="cs"/>
          <w:sz w:val="32"/>
          <w:szCs w:val="32"/>
          <w:rtl/>
          <w:lang w:bidi="ar-DZ"/>
        </w:rPr>
        <w:t>فيفري</w:t>
      </w:r>
      <w:r w:rsidRPr="005B7083">
        <w:rPr>
          <w:rFonts w:ascii="Traditional Arabic" w:hAnsi="Traditional Arabic" w:cs="Traditional Arabic"/>
          <w:sz w:val="32"/>
          <w:szCs w:val="32"/>
          <w:rtl/>
          <w:lang w:bidi="ar-DZ"/>
        </w:rPr>
        <w:t xml:space="preserve"> </w:t>
      </w:r>
      <w:r w:rsidRPr="005B7083">
        <w:rPr>
          <w:rFonts w:ascii="Traditional Arabic" w:hAnsi="Traditional Arabic" w:cs="Traditional Arabic"/>
          <w:sz w:val="24"/>
          <w:szCs w:val="24"/>
          <w:rtl/>
          <w:lang w:bidi="ar-DZ"/>
        </w:rPr>
        <w:t xml:space="preserve">1973 </w:t>
      </w:r>
      <w:r w:rsidRPr="005B7083">
        <w:rPr>
          <w:rFonts w:ascii="Traditional Arabic" w:hAnsi="Traditional Arabic" w:cs="Traditional Arabic"/>
          <w:sz w:val="32"/>
          <w:szCs w:val="32"/>
          <w:rtl/>
          <w:lang w:bidi="ar-DZ"/>
        </w:rPr>
        <w:t xml:space="preserve">والتي انتهت بإقدام الولايات المتحدة الأمريكية على تخفيض قيمة الدولار للمرة الثانية بنسبة </w:t>
      </w:r>
      <w:r w:rsidRPr="005B7083">
        <w:rPr>
          <w:rFonts w:ascii="Traditional Arabic" w:hAnsi="Traditional Arabic" w:cs="Traditional Arabic"/>
          <w:sz w:val="24"/>
          <w:szCs w:val="24"/>
          <w:rtl/>
          <w:lang w:bidi="ar-DZ"/>
        </w:rPr>
        <w:t>10</w:t>
      </w:r>
      <m:oMath>
        <m:r>
          <m:rPr>
            <m:sty m:val="p"/>
          </m:rPr>
          <w:rPr>
            <w:rFonts w:ascii="Traditional Arabic" w:hAnsi="Traditional Arabic" w:cs="Traditional Arabic"/>
            <w:sz w:val="24"/>
            <w:szCs w:val="24"/>
            <w:rtl/>
            <w:lang w:bidi="ar-DZ"/>
          </w:rPr>
          <m:t>%</m:t>
        </m:r>
      </m:oMath>
      <w:r w:rsidRPr="005B7083">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لذلك قررت ست دول من الجماعة الأوروبية هي ألمانيا، فرنسا، الدانمارك، بلجيكا، هولندا ولكسمبورغ على السماح بالتعويم المشترك أو الجماعي لعملاتها</w:t>
      </w:r>
      <w:r w:rsidR="00F84B6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بحيث تستمر هذه الدول في الإبقاء على هامش التقلب المسموح به بين أسعار صرف عملاتها عند نسبة </w:t>
      </w:r>
      <w:r w:rsidRPr="00614B6B">
        <w:rPr>
          <w:rFonts w:ascii="Traditional Arabic" w:hAnsi="Traditional Arabic" w:cs="Traditional Arabic" w:hint="cs"/>
          <w:sz w:val="24"/>
          <w:szCs w:val="24"/>
          <w:rtl/>
          <w:lang w:bidi="ar-DZ"/>
        </w:rPr>
        <w:t>2.25</w:t>
      </w:r>
      <m:oMath>
        <m:r>
          <m:rPr>
            <m:sty m:val="p"/>
          </m:rPr>
          <w:rPr>
            <w:rFonts w:ascii="Cambria Math" w:hAnsi="Cambria Math" w:cs="Traditional Arabic"/>
            <w:sz w:val="24"/>
            <w:szCs w:val="24"/>
            <w:rtl/>
            <w:lang w:bidi="ar-DZ"/>
          </w:rPr>
          <m:t>%</m:t>
        </m:r>
      </m:oMath>
      <w:r>
        <w:rPr>
          <w:rFonts w:ascii="Traditional Arabic" w:hAnsi="Traditional Arabic" w:cs="Traditional Arabic" w:hint="cs"/>
          <w:sz w:val="32"/>
          <w:szCs w:val="32"/>
          <w:rtl/>
          <w:lang w:bidi="ar-DZ"/>
        </w:rPr>
        <w:t xml:space="preserve"> كحد أقصى،</w:t>
      </w:r>
      <w:r w:rsidR="00E31C5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وقررت </w:t>
      </w:r>
      <w:r w:rsidR="00E31C57">
        <w:rPr>
          <w:rFonts w:ascii="Traditional Arabic" w:hAnsi="Traditional Arabic" w:cs="Traditional Arabic" w:hint="cs"/>
          <w:sz w:val="32"/>
          <w:szCs w:val="32"/>
          <w:rtl/>
          <w:lang w:bidi="ar-DZ"/>
        </w:rPr>
        <w:t>إعفاء</w:t>
      </w:r>
      <w:r>
        <w:rPr>
          <w:rFonts w:ascii="Traditional Arabic" w:hAnsi="Traditional Arabic" w:cs="Traditional Arabic" w:hint="cs"/>
          <w:sz w:val="32"/>
          <w:szCs w:val="32"/>
          <w:rtl/>
          <w:lang w:bidi="ar-DZ"/>
        </w:rPr>
        <w:t xml:space="preserve"> بنوكها المركزية من التزامها بالتدخل في أسواق الصرف الأجنبي لتدعيم سعر الدولار بعد السماح لسعره بالانخفاض عن نسبة </w:t>
      </w:r>
      <w:r w:rsidRPr="00614B6B">
        <w:rPr>
          <w:rFonts w:ascii="Traditional Arabic" w:hAnsi="Traditional Arabic" w:cs="Traditional Arabic" w:hint="cs"/>
          <w:sz w:val="24"/>
          <w:szCs w:val="24"/>
          <w:rtl/>
          <w:lang w:bidi="ar-DZ"/>
        </w:rPr>
        <w:t>2.25</w:t>
      </w:r>
      <m:oMath>
        <m:r>
          <m:rPr>
            <m:sty m:val="p"/>
          </m:rPr>
          <w:rPr>
            <w:rFonts w:ascii="Cambria Math" w:hAnsi="Cambria Math" w:cs="Traditional Arabic"/>
            <w:sz w:val="24"/>
            <w:szCs w:val="24"/>
            <w:rtl/>
            <w:lang w:bidi="ar-DZ"/>
          </w:rPr>
          <m:t>%</m:t>
        </m:r>
      </m:oMath>
      <w:r>
        <w:rPr>
          <w:rFonts w:ascii="Traditional Arabic" w:hAnsi="Traditional Arabic" w:cs="Traditional Arabic" w:hint="cs"/>
          <w:sz w:val="32"/>
          <w:szCs w:val="32"/>
          <w:rtl/>
          <w:lang w:bidi="ar-DZ"/>
        </w:rPr>
        <w:t xml:space="preserve"> عن سعر التعادل. معنى هذا أن النفق قد انتهى دوره وبقي الثعبان الذي انضمت إليه كل من السويد والنرويج في </w:t>
      </w:r>
      <w:r w:rsidRPr="00614B6B">
        <w:rPr>
          <w:rFonts w:ascii="Traditional Arabic" w:hAnsi="Traditional Arabic" w:cs="Traditional Arabic" w:hint="cs"/>
          <w:sz w:val="24"/>
          <w:szCs w:val="24"/>
          <w:rtl/>
          <w:lang w:bidi="ar-DZ"/>
        </w:rPr>
        <w:t>14</w:t>
      </w:r>
      <w:r>
        <w:rPr>
          <w:rFonts w:ascii="Traditional Arabic" w:hAnsi="Traditional Arabic" w:cs="Traditional Arabic" w:hint="cs"/>
          <w:sz w:val="32"/>
          <w:szCs w:val="32"/>
          <w:rtl/>
          <w:lang w:bidi="ar-DZ"/>
        </w:rPr>
        <w:t xml:space="preserve"> مارس </w:t>
      </w:r>
      <w:r w:rsidRPr="00614B6B">
        <w:rPr>
          <w:rFonts w:ascii="Traditional Arabic" w:hAnsi="Traditional Arabic" w:cs="Traditional Arabic" w:hint="cs"/>
          <w:sz w:val="24"/>
          <w:szCs w:val="24"/>
          <w:rtl/>
          <w:lang w:bidi="ar-DZ"/>
        </w:rPr>
        <w:t>1973</w:t>
      </w:r>
      <w:r>
        <w:rPr>
          <w:rFonts w:ascii="Traditional Arabic" w:hAnsi="Traditional Arabic" w:cs="Traditional Arabic" w:hint="cs"/>
          <w:sz w:val="32"/>
          <w:szCs w:val="32"/>
          <w:rtl/>
          <w:lang w:bidi="ar-DZ"/>
        </w:rPr>
        <w:t>. أما باقي دول الجماعة الاقتصادية الأوروبية وهي انجلترا وايرلندا وايطاليا فقد استمرت في تعويم عملاتها بصفة مستقلة أي أنها استمرت خارج تنظيم الثعبان</w:t>
      </w:r>
      <w:r>
        <w:rPr>
          <w:rStyle w:val="Appelnotedebasdep"/>
          <w:rFonts w:ascii="Traditional Arabic" w:hAnsi="Traditional Arabic" w:cs="Traditional Arabic"/>
          <w:sz w:val="32"/>
          <w:szCs w:val="32"/>
          <w:rtl/>
          <w:lang w:bidi="ar-DZ"/>
        </w:rPr>
        <w:footnoteReference w:id="53"/>
      </w:r>
      <w:r>
        <w:rPr>
          <w:rFonts w:ascii="Traditional Arabic" w:hAnsi="Traditional Arabic" w:cs="Traditional Arabic" w:hint="cs"/>
          <w:sz w:val="32"/>
          <w:szCs w:val="32"/>
          <w:rtl/>
          <w:lang w:bidi="ar-DZ"/>
        </w:rPr>
        <w:t xml:space="preserve">. وبعد تعميم فكرة حرية التعويم في عام </w:t>
      </w:r>
      <w:r w:rsidRPr="00FE0A4A">
        <w:rPr>
          <w:rFonts w:ascii="Traditional Arabic" w:hAnsi="Traditional Arabic" w:cs="Traditional Arabic" w:hint="cs"/>
          <w:sz w:val="24"/>
          <w:szCs w:val="24"/>
          <w:rtl/>
          <w:lang w:bidi="ar-DZ"/>
        </w:rPr>
        <w:t>1973</w:t>
      </w:r>
      <w:r>
        <w:rPr>
          <w:rFonts w:ascii="Traditional Arabic" w:hAnsi="Traditional Arabic" w:cs="Traditional Arabic" w:hint="cs"/>
          <w:sz w:val="32"/>
          <w:szCs w:val="32"/>
          <w:rtl/>
          <w:lang w:bidi="ar-DZ"/>
        </w:rPr>
        <w:t>، أصبح نظام الثعبان غير ذي جدوى، وتم إلغاؤه واستبداله بالنظام النقدي الأوروبي</w:t>
      </w:r>
      <w:r>
        <w:rPr>
          <w:rStyle w:val="Appelnotedebasdep"/>
          <w:rFonts w:ascii="Traditional Arabic" w:hAnsi="Traditional Arabic" w:cs="Traditional Arabic"/>
          <w:sz w:val="32"/>
          <w:szCs w:val="32"/>
          <w:rtl/>
          <w:lang w:bidi="ar-DZ"/>
        </w:rPr>
        <w:footnoteReference w:id="54"/>
      </w:r>
      <w:r>
        <w:rPr>
          <w:rFonts w:ascii="Traditional Arabic" w:hAnsi="Traditional Arabic" w:cs="Traditional Arabic" w:hint="cs"/>
          <w:sz w:val="32"/>
          <w:szCs w:val="32"/>
          <w:rtl/>
          <w:lang w:bidi="ar-DZ"/>
        </w:rPr>
        <w:t>.</w:t>
      </w: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rtl/>
          <w:lang w:bidi="ar-DZ"/>
        </w:rPr>
      </w:pPr>
    </w:p>
    <w:p w:rsidR="00F42D93" w:rsidRDefault="00547ACC" w:rsidP="00F42D93">
      <w:pPr>
        <w:tabs>
          <w:tab w:val="right" w:pos="567"/>
        </w:tabs>
        <w:bidi/>
        <w:spacing w:after="0"/>
        <w:jc w:val="both"/>
        <w:rPr>
          <w:rFonts w:ascii="Traditional Arabic" w:hAnsi="Traditional Arabic" w:cs="Traditional Arabic"/>
          <w:b/>
          <w:bCs/>
          <w:sz w:val="32"/>
          <w:szCs w:val="32"/>
          <w:rtl/>
          <w:lang w:bidi="ar-DZ"/>
        </w:rPr>
      </w:pPr>
      <w:r w:rsidRPr="00547ACC">
        <w:rPr>
          <w:rFonts w:ascii="Traditional Arabic" w:hAnsi="Traditional Arabic" w:cs="Traditional Arabic" w:hint="cs"/>
          <w:b/>
          <w:bCs/>
          <w:sz w:val="24"/>
          <w:szCs w:val="24"/>
          <w:rtl/>
          <w:lang w:bidi="ar-DZ"/>
        </w:rPr>
        <w:lastRenderedPageBreak/>
        <w:t>2</w:t>
      </w:r>
      <w:r w:rsidR="00F42D93" w:rsidRPr="00547ACC">
        <w:rPr>
          <w:rFonts w:ascii="Traditional Arabic" w:hAnsi="Traditional Arabic" w:cs="Traditional Arabic"/>
          <w:b/>
          <w:bCs/>
          <w:sz w:val="24"/>
          <w:szCs w:val="24"/>
          <w:rtl/>
          <w:lang w:bidi="ar-DZ"/>
        </w:rPr>
        <w:t xml:space="preserve">- </w:t>
      </w:r>
      <w:r w:rsidR="00F42D93" w:rsidRPr="00070A4C">
        <w:rPr>
          <w:rFonts w:ascii="Traditional Arabic" w:hAnsi="Traditional Arabic" w:cs="Traditional Arabic"/>
          <w:b/>
          <w:bCs/>
          <w:sz w:val="32"/>
          <w:szCs w:val="32"/>
          <w:rtl/>
          <w:lang w:bidi="ar-DZ"/>
        </w:rPr>
        <w:t>الوحدة النقدية الأوروبية:</w:t>
      </w:r>
    </w:p>
    <w:p w:rsidR="00F42D93" w:rsidRPr="002B6E6B" w:rsidRDefault="00F42D93" w:rsidP="000E7AE5">
      <w:pPr>
        <w:tabs>
          <w:tab w:val="right" w:pos="567"/>
        </w:tabs>
        <w:bidi/>
        <w:jc w:val="both"/>
        <w:rPr>
          <w:rFonts w:ascii="Traditional Arabic" w:hAnsi="Traditional Arabic" w:cs="Traditional Arabic"/>
          <w:sz w:val="32"/>
          <w:szCs w:val="32"/>
          <w:rtl/>
          <w:lang w:bidi="ar-DZ"/>
        </w:rPr>
      </w:pPr>
      <w:r w:rsidRPr="00A123B8">
        <w:rPr>
          <w:rFonts w:ascii="Traditional Arabic" w:hAnsi="Traditional Arabic" w:cs="Traditional Arabic"/>
          <w:sz w:val="32"/>
          <w:szCs w:val="32"/>
          <w:rtl/>
          <w:lang w:bidi="ar-DZ"/>
        </w:rPr>
        <w:t xml:space="preserve">    </w:t>
      </w:r>
      <w:r>
        <w:rPr>
          <w:rFonts w:ascii="Traditional Arabic" w:hAnsi="Traditional Arabic" w:cs="Traditional Arabic"/>
          <w:sz w:val="32"/>
          <w:szCs w:val="32"/>
          <w:lang w:bidi="ar-DZ"/>
        </w:rPr>
        <w:t xml:space="preserve">   </w:t>
      </w:r>
      <w:r w:rsidRPr="00A123B8">
        <w:rPr>
          <w:rFonts w:ascii="Traditional Arabic" w:hAnsi="Traditional Arabic" w:cs="Traditional Arabic"/>
          <w:sz w:val="32"/>
          <w:szCs w:val="32"/>
          <w:rtl/>
          <w:lang w:bidi="ar-DZ"/>
        </w:rPr>
        <w:t xml:space="preserve">في مارس </w:t>
      </w:r>
      <w:r w:rsidRPr="00A123B8">
        <w:rPr>
          <w:rFonts w:ascii="Traditional Arabic" w:hAnsi="Traditional Arabic" w:cs="Traditional Arabic"/>
          <w:sz w:val="24"/>
          <w:szCs w:val="24"/>
          <w:rtl/>
          <w:lang w:bidi="ar-DZ"/>
        </w:rPr>
        <w:t xml:space="preserve">1979 </w:t>
      </w:r>
      <w:r w:rsidRPr="00A123B8">
        <w:rPr>
          <w:rFonts w:ascii="Traditional Arabic" w:hAnsi="Traditional Arabic" w:cs="Traditional Arabic"/>
          <w:sz w:val="32"/>
          <w:szCs w:val="32"/>
          <w:rtl/>
          <w:lang w:bidi="ar-DZ"/>
        </w:rPr>
        <w:t xml:space="preserve">قام </w:t>
      </w:r>
      <w:r>
        <w:rPr>
          <w:rFonts w:ascii="Traditional Arabic" w:hAnsi="Traditional Arabic" w:cs="Traditional Arabic"/>
          <w:sz w:val="32"/>
          <w:szCs w:val="32"/>
          <w:rtl/>
          <w:lang w:bidi="ar-DZ"/>
        </w:rPr>
        <w:t>الاتحاد الأوروبي</w:t>
      </w:r>
      <w:r w:rsidRPr="00A123B8">
        <w:rPr>
          <w:rFonts w:ascii="Traditional Arabic" w:hAnsi="Traditional Arabic" w:cs="Traditional Arabic"/>
          <w:sz w:val="32"/>
          <w:szCs w:val="32"/>
          <w:rtl/>
          <w:lang w:bidi="ar-DZ"/>
        </w:rPr>
        <w:t xml:space="preserve"> بوضع النظام النقدي الأوروبي كخطوة في الطريق نحو تحقيق التكامل النقدي بين كاف</w:t>
      </w:r>
      <w:r>
        <w:rPr>
          <w:rFonts w:ascii="Traditional Arabic" w:hAnsi="Traditional Arabic" w:cs="Traditional Arabic"/>
          <w:sz w:val="32"/>
          <w:szCs w:val="32"/>
          <w:rtl/>
          <w:lang w:bidi="ar-DZ"/>
        </w:rPr>
        <w:t>ة الدول الأوروبية أعضاء الاتحاد</w:t>
      </w:r>
      <w:r>
        <w:rPr>
          <w:rFonts w:ascii="Traditional Arabic" w:hAnsi="Traditional Arabic" w:cs="Traditional Arabic" w:hint="cs"/>
          <w:sz w:val="32"/>
          <w:szCs w:val="32"/>
          <w:rtl/>
          <w:lang w:bidi="ar-DZ"/>
        </w:rPr>
        <w:t>،</w:t>
      </w:r>
      <w:r w:rsidRPr="00A123B8">
        <w:rPr>
          <w:rFonts w:ascii="Traditional Arabic" w:hAnsi="Traditional Arabic" w:cs="Traditional Arabic"/>
          <w:sz w:val="32"/>
          <w:szCs w:val="32"/>
          <w:rtl/>
          <w:lang w:bidi="ar-DZ"/>
        </w:rPr>
        <w:t xml:space="preserve"> ووفقا لهذا النظام تم</w:t>
      </w:r>
      <w:r>
        <w:rPr>
          <w:rFonts w:ascii="Traditional Arabic" w:hAnsi="Traditional Arabic" w:cs="Traditional Arabic"/>
          <w:sz w:val="32"/>
          <w:szCs w:val="32"/>
          <w:rtl/>
          <w:lang w:bidi="ar-DZ"/>
        </w:rPr>
        <w:t xml:space="preserve"> خلق وحدة نقدية أوروبية جديدة</w:t>
      </w:r>
      <w:r>
        <w:rPr>
          <w:rFonts w:ascii="Traditional Arabic" w:hAnsi="Traditional Arabic" w:cs="Traditional Arabic" w:hint="cs"/>
          <w:sz w:val="32"/>
          <w:szCs w:val="32"/>
          <w:rtl/>
          <w:lang w:bidi="ar-DZ"/>
        </w:rPr>
        <w:t xml:space="preserve"> </w:t>
      </w:r>
      <w:r w:rsidRPr="00A123B8">
        <w:rPr>
          <w:rFonts w:ascii="Traditional Arabic" w:hAnsi="Traditional Arabic" w:cs="Traditional Arabic"/>
          <w:sz w:val="32"/>
          <w:szCs w:val="32"/>
          <w:rtl/>
          <w:lang w:bidi="ar-DZ"/>
        </w:rPr>
        <w:t xml:space="preserve">المعروفة باسم ''ايكو''، مع السماح لعملات الدول الأعضاء بالتغير في حدود </w:t>
      </w:r>
      <w:r w:rsidRPr="00A123B8">
        <w:rPr>
          <w:rFonts w:ascii="Traditional Arabic" w:hAnsi="Traditional Arabic" w:cs="Traditional Arabic"/>
          <w:sz w:val="24"/>
          <w:szCs w:val="24"/>
          <w:rtl/>
          <w:lang w:bidi="ar-DZ"/>
        </w:rPr>
        <w:t>2.25</w:t>
      </w:r>
      <m:oMath>
        <m:r>
          <m:rPr>
            <m:sty m:val="p"/>
          </m:rPr>
          <w:rPr>
            <w:rFonts w:ascii="Traditional Arabic" w:hAnsi="Traditional Arabic" w:cs="Traditional Arabic"/>
            <w:sz w:val="24"/>
            <w:szCs w:val="24"/>
            <w:rtl/>
            <w:lang w:bidi="ar-DZ"/>
          </w:rPr>
          <m:t>%</m:t>
        </m:r>
      </m:oMath>
      <w:r w:rsidRPr="00A123B8">
        <w:rPr>
          <w:rFonts w:ascii="Traditional Arabic" w:hAnsi="Traditional Arabic" w:cs="Traditional Arabic"/>
          <w:sz w:val="24"/>
          <w:szCs w:val="24"/>
          <w:rtl/>
          <w:lang w:bidi="ar-DZ"/>
        </w:rPr>
        <w:t xml:space="preserve"> </w:t>
      </w:r>
      <w:r w:rsidRPr="00A123B8">
        <w:rPr>
          <w:rFonts w:ascii="Traditional Arabic" w:hAnsi="Traditional Arabic" w:cs="Traditional Arabic"/>
          <w:sz w:val="32"/>
          <w:szCs w:val="32"/>
          <w:rtl/>
          <w:lang w:bidi="ar-DZ"/>
        </w:rPr>
        <w:t>فوق أو ت</w:t>
      </w:r>
      <w:r w:rsidR="00D97473">
        <w:rPr>
          <w:rFonts w:ascii="Traditional Arabic" w:hAnsi="Traditional Arabic" w:cs="Traditional Arabic"/>
          <w:sz w:val="32"/>
          <w:szCs w:val="32"/>
          <w:rtl/>
          <w:lang w:bidi="ar-DZ"/>
        </w:rPr>
        <w:t xml:space="preserve">حت سعر التعادل مع </w:t>
      </w:r>
      <w:r w:rsidR="00D97473">
        <w:rPr>
          <w:rFonts w:ascii="Traditional Arabic" w:hAnsi="Traditional Arabic" w:cs="Traditional Arabic" w:hint="cs"/>
          <w:sz w:val="32"/>
          <w:szCs w:val="32"/>
          <w:rtl/>
          <w:lang w:bidi="ar-DZ"/>
        </w:rPr>
        <w:t>ا</w:t>
      </w:r>
      <w:r w:rsidR="00D97473">
        <w:rPr>
          <w:rFonts w:ascii="Traditional Arabic" w:hAnsi="Traditional Arabic" w:cs="Traditional Arabic"/>
          <w:sz w:val="32"/>
          <w:szCs w:val="32"/>
          <w:rtl/>
          <w:lang w:bidi="ar-DZ"/>
        </w:rPr>
        <w:t>لإيكو</w:t>
      </w:r>
      <w:r w:rsidRPr="00A123B8">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باستثناء الليرة الايطالية التي سمح لها </w:t>
      </w:r>
      <w:r w:rsidRPr="00A123B8">
        <w:rPr>
          <w:rFonts w:ascii="Traditional Arabic" w:hAnsi="Traditional Arabic" w:cs="Traditional Arabic"/>
          <w:sz w:val="32"/>
          <w:szCs w:val="32"/>
          <w:rtl/>
          <w:lang w:bidi="ar-DZ"/>
        </w:rPr>
        <w:t xml:space="preserve">بالتغير </w:t>
      </w:r>
      <w:r>
        <w:rPr>
          <w:rFonts w:ascii="Traditional Arabic" w:hAnsi="Traditional Arabic" w:cs="Traditional Arabic" w:hint="cs"/>
          <w:sz w:val="32"/>
          <w:szCs w:val="32"/>
          <w:rtl/>
          <w:lang w:bidi="ar-DZ"/>
        </w:rPr>
        <w:t xml:space="preserve">في حدود </w:t>
      </w:r>
      <w:r w:rsidRPr="00FB4748">
        <w:rPr>
          <w:rFonts w:ascii="Traditional Arabic" w:hAnsi="Traditional Arabic" w:cs="Traditional Arabic" w:hint="cs"/>
          <w:sz w:val="24"/>
          <w:szCs w:val="24"/>
          <w:rtl/>
          <w:lang w:bidi="ar-DZ"/>
        </w:rPr>
        <w:t>6</w:t>
      </w:r>
      <m:oMath>
        <m:r>
          <m:rPr>
            <m:sty m:val="p"/>
          </m:rPr>
          <w:rPr>
            <w:rFonts w:ascii="Cambria Math" w:hAnsi="Cambria Math" w:cs="Traditional Arabic"/>
            <w:sz w:val="24"/>
            <w:szCs w:val="24"/>
            <w:rtl/>
            <w:lang w:bidi="ar-DZ"/>
          </w:rPr>
          <m:t>%</m:t>
        </m:r>
      </m:oMath>
      <w:r w:rsidRPr="00FB4748">
        <w:rPr>
          <w:rFonts w:ascii="Traditional Arabic" w:hAnsi="Traditional Arabic" w:cs="Traditional Arabic" w:hint="cs"/>
          <w:sz w:val="24"/>
          <w:szCs w:val="24"/>
          <w:rtl/>
          <w:lang w:bidi="ar-DZ"/>
        </w:rPr>
        <w:t xml:space="preserve"> </w:t>
      </w:r>
      <w:r w:rsidRPr="00DA1FA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صعودا وهبوطا حتى </w:t>
      </w:r>
      <w:r w:rsidR="000E7AE5">
        <w:rPr>
          <w:rFonts w:ascii="Traditional Arabic" w:hAnsi="Traditional Arabic" w:cs="Traditional Arabic" w:hint="cs"/>
          <w:sz w:val="32"/>
          <w:szCs w:val="32"/>
          <w:rtl/>
          <w:lang w:bidi="ar-DZ"/>
        </w:rPr>
        <w:t>جانفي</w:t>
      </w:r>
      <w:r>
        <w:rPr>
          <w:rFonts w:ascii="Traditional Arabic" w:hAnsi="Traditional Arabic" w:cs="Traditional Arabic" w:hint="cs"/>
          <w:sz w:val="32"/>
          <w:szCs w:val="32"/>
          <w:rtl/>
          <w:lang w:bidi="ar-DZ"/>
        </w:rPr>
        <w:t xml:space="preserve"> </w:t>
      </w:r>
      <w:r w:rsidRPr="00FB4748">
        <w:rPr>
          <w:rFonts w:ascii="Traditional Arabic" w:hAnsi="Traditional Arabic" w:cs="Traditional Arabic" w:hint="cs"/>
          <w:sz w:val="24"/>
          <w:szCs w:val="24"/>
          <w:rtl/>
          <w:lang w:bidi="ar-DZ"/>
        </w:rPr>
        <w:t xml:space="preserve">1990 </w:t>
      </w:r>
      <w:r>
        <w:rPr>
          <w:rFonts w:ascii="Traditional Arabic" w:hAnsi="Traditional Arabic" w:cs="Traditional Arabic" w:hint="cs"/>
          <w:sz w:val="32"/>
          <w:szCs w:val="32"/>
          <w:rtl/>
          <w:lang w:bidi="ar-DZ"/>
        </w:rPr>
        <w:t>حين أخذت بالهوامش الضيقة</w:t>
      </w:r>
      <w:r>
        <w:rPr>
          <w:rFonts w:ascii="Traditional Arabic" w:hAnsi="Traditional Arabic" w:cs="Traditional Arabic" w:hint="cs"/>
          <w:sz w:val="24"/>
          <w:szCs w:val="24"/>
          <w:rtl/>
          <w:lang w:bidi="ar-DZ"/>
        </w:rPr>
        <w:t xml:space="preserve"> </w:t>
      </w:r>
      <w:r w:rsidRPr="00A123B8">
        <w:rPr>
          <w:rFonts w:ascii="Traditional Arabic" w:hAnsi="Traditional Arabic" w:cs="Traditional Arabic"/>
          <w:sz w:val="32"/>
          <w:szCs w:val="32"/>
          <w:rtl/>
          <w:lang w:bidi="ar-DZ"/>
        </w:rPr>
        <w:t>مع التعويم المشترك</w:t>
      </w:r>
      <w:r>
        <w:rPr>
          <w:rFonts w:ascii="Traditional Arabic" w:hAnsi="Traditional Arabic" w:cs="Traditional Arabic"/>
          <w:sz w:val="32"/>
          <w:szCs w:val="32"/>
          <w:rtl/>
          <w:lang w:bidi="ar-DZ"/>
        </w:rPr>
        <w:t xml:space="preserve"> مقابل الدولار وغيره من العملات</w:t>
      </w:r>
      <w:r>
        <w:rPr>
          <w:rFonts w:ascii="Traditional Arabic" w:hAnsi="Traditional Arabic" w:cs="Traditional Arabic" w:hint="cs"/>
          <w:sz w:val="32"/>
          <w:szCs w:val="32"/>
          <w:rtl/>
          <w:lang w:bidi="ar-DZ"/>
        </w:rPr>
        <w:t>،</w:t>
      </w:r>
      <w:r w:rsidRPr="00A123B8">
        <w:rPr>
          <w:rFonts w:ascii="Traditional Arabic" w:hAnsi="Traditional Arabic" w:cs="Traditional Arabic"/>
          <w:sz w:val="32"/>
          <w:szCs w:val="32"/>
          <w:rtl/>
          <w:lang w:bidi="ar-DZ"/>
        </w:rPr>
        <w:t xml:space="preserve"> ووفقا للنظام ال</w:t>
      </w:r>
      <w:r>
        <w:rPr>
          <w:rFonts w:ascii="Traditional Arabic" w:hAnsi="Traditional Arabic" w:cs="Traditional Arabic"/>
          <w:sz w:val="32"/>
          <w:szCs w:val="32"/>
          <w:rtl/>
          <w:lang w:bidi="ar-DZ"/>
        </w:rPr>
        <w:t>نقدي الأوروبي الجديد تم إنشاء صندوق التعاون النقدي الأوروبي</w:t>
      </w:r>
      <w:r w:rsidRPr="00A123B8">
        <w:rPr>
          <w:rFonts w:ascii="Traditional Arabic" w:hAnsi="Traditional Arabic" w:cs="Traditional Arabic"/>
          <w:sz w:val="32"/>
          <w:szCs w:val="32"/>
          <w:rtl/>
          <w:lang w:bidi="ar-DZ"/>
        </w:rPr>
        <w:t xml:space="preserve"> لمساعدة الدول الأعضاء في حالة اختلال موازين مدفوعاتها في المدى القصير والمتوسط</w:t>
      </w:r>
      <w:r w:rsidRPr="00A123B8">
        <w:rPr>
          <w:rStyle w:val="Appelnotedebasdep"/>
          <w:rFonts w:ascii="Traditional Arabic" w:hAnsi="Traditional Arabic" w:cs="Traditional Arabic"/>
          <w:sz w:val="32"/>
          <w:szCs w:val="32"/>
          <w:rtl/>
          <w:lang w:bidi="ar-DZ"/>
        </w:rPr>
        <w:footnoteReference w:id="55"/>
      </w:r>
      <w:r w:rsidRPr="00A123B8">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00175966">
        <w:rPr>
          <w:rFonts w:ascii="Traditional Arabic" w:hAnsi="Traditional Arabic" w:cs="Traditional Arabic" w:hint="cs"/>
          <w:sz w:val="32"/>
          <w:szCs w:val="32"/>
          <w:rtl/>
          <w:lang w:bidi="ar-DZ"/>
        </w:rPr>
        <w:t xml:space="preserve"> </w:t>
      </w:r>
    </w:p>
    <w:p w:rsidR="00F42D93" w:rsidRPr="00070A4C" w:rsidRDefault="00F42D93" w:rsidP="00F42D93">
      <w:pPr>
        <w:tabs>
          <w:tab w:val="right" w:pos="567"/>
        </w:tabs>
        <w:bidi/>
        <w:jc w:val="both"/>
        <w:rPr>
          <w:rFonts w:ascii="Traditional Arabic" w:hAnsi="Traditional Arabic" w:cs="Traditional Arabic"/>
          <w:sz w:val="32"/>
          <w:szCs w:val="32"/>
          <w:rtl/>
          <w:lang w:bidi="ar-DZ"/>
        </w:rPr>
      </w:pPr>
      <w:r w:rsidRPr="00070A4C">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 xml:space="preserve">  </w:t>
      </w:r>
      <w:r w:rsidRPr="00070A4C">
        <w:rPr>
          <w:rFonts w:ascii="Traditional Arabic" w:hAnsi="Traditional Arabic" w:cs="Traditional Arabic"/>
          <w:sz w:val="32"/>
          <w:szCs w:val="32"/>
          <w:rtl/>
          <w:lang w:bidi="ar-DZ"/>
        </w:rPr>
        <w:t xml:space="preserve">  وتعتبر </w:t>
      </w:r>
      <w:r w:rsidRPr="00447483">
        <w:rPr>
          <w:rFonts w:ascii="Traditional Arabic" w:hAnsi="Traditional Arabic" w:cs="Traditional Arabic"/>
          <w:sz w:val="24"/>
          <w:szCs w:val="24"/>
          <w:lang w:bidi="ar-DZ"/>
        </w:rPr>
        <w:t>ECU</w:t>
      </w:r>
      <w:r w:rsidRPr="00070A4C">
        <w:rPr>
          <w:rFonts w:ascii="Traditional Arabic" w:hAnsi="Traditional Arabic" w:cs="Traditional Arabic"/>
          <w:sz w:val="32"/>
          <w:szCs w:val="32"/>
          <w:rtl/>
          <w:lang w:bidi="ar-DZ"/>
        </w:rPr>
        <w:t xml:space="preserve"> بمثابة متوسط</w:t>
      </w:r>
      <w:r w:rsidR="00CD7C00">
        <w:rPr>
          <w:rFonts w:ascii="Traditional Arabic" w:hAnsi="Traditional Arabic" w:cs="Traditional Arabic"/>
          <w:sz w:val="32"/>
          <w:szCs w:val="32"/>
          <w:rtl/>
          <w:lang w:bidi="ar-DZ"/>
        </w:rPr>
        <w:t xml:space="preserve"> مرجح لعملات الدول المن</w:t>
      </w:r>
      <w:r w:rsidR="00CD7C00">
        <w:rPr>
          <w:rFonts w:ascii="Traditional Arabic" w:hAnsi="Traditional Arabic" w:cs="Traditional Arabic" w:hint="cs"/>
          <w:sz w:val="32"/>
          <w:szCs w:val="32"/>
          <w:rtl/>
          <w:lang w:bidi="ar-DZ"/>
        </w:rPr>
        <w:t>ظ</w:t>
      </w:r>
      <w:r w:rsidRPr="00070A4C">
        <w:rPr>
          <w:rFonts w:ascii="Traditional Arabic" w:hAnsi="Traditional Arabic" w:cs="Traditional Arabic"/>
          <w:sz w:val="32"/>
          <w:szCs w:val="32"/>
          <w:rtl/>
          <w:lang w:bidi="ar-DZ"/>
        </w:rPr>
        <w:t>مة إلى الاتحاد الأوروبي، وتتحدد ن</w:t>
      </w:r>
      <w:r>
        <w:rPr>
          <w:rFonts w:ascii="Traditional Arabic" w:hAnsi="Traditional Arabic" w:cs="Traditional Arabic"/>
          <w:sz w:val="32"/>
          <w:szCs w:val="32"/>
          <w:rtl/>
          <w:lang w:bidi="ar-DZ"/>
        </w:rPr>
        <w:t>سبة تمثيل عملة كل دولة في السلة</w:t>
      </w:r>
      <w:r w:rsidRPr="00070A4C">
        <w:rPr>
          <w:rFonts w:ascii="Traditional Arabic" w:hAnsi="Traditional Arabic" w:cs="Traditional Arabic"/>
          <w:sz w:val="32"/>
          <w:szCs w:val="32"/>
          <w:rtl/>
          <w:lang w:bidi="ar-DZ"/>
        </w:rPr>
        <w:t xml:space="preserve"> على</w:t>
      </w:r>
      <w:r>
        <w:rPr>
          <w:rFonts w:ascii="Traditional Arabic" w:hAnsi="Traditional Arabic" w:cs="Traditional Arabic" w:hint="cs"/>
          <w:sz w:val="32"/>
          <w:szCs w:val="32"/>
          <w:rtl/>
          <w:lang w:bidi="ar-DZ"/>
        </w:rPr>
        <w:t xml:space="preserve"> حسب</w:t>
      </w:r>
      <w:r w:rsidRPr="00070A4C">
        <w:rPr>
          <w:rFonts w:ascii="Traditional Arabic" w:hAnsi="Traditional Arabic" w:cs="Traditional Arabic"/>
          <w:sz w:val="32"/>
          <w:szCs w:val="32"/>
          <w:rtl/>
          <w:lang w:bidi="ar-DZ"/>
        </w:rPr>
        <w:t xml:space="preserve"> حجم ناتجها القومي الإجمالي وحجم تجارتها الخارجية مع باقي الدول الأعضاء، ويتم تغيير الأوزان النسبية لعملات ا</w:t>
      </w:r>
      <w:r w:rsidR="0010382D">
        <w:rPr>
          <w:rFonts w:ascii="Traditional Arabic" w:hAnsi="Traditional Arabic" w:cs="Traditional Arabic"/>
          <w:sz w:val="32"/>
          <w:szCs w:val="32"/>
          <w:rtl/>
          <w:lang w:bidi="ar-DZ"/>
        </w:rPr>
        <w:t>لدول الأعضاء دوريا كل خمس سنوات</w:t>
      </w:r>
      <w:r w:rsidRPr="00070A4C">
        <w:rPr>
          <w:rFonts w:ascii="Traditional Arabic" w:hAnsi="Traditional Arabic" w:cs="Traditional Arabic"/>
          <w:sz w:val="32"/>
          <w:szCs w:val="32"/>
          <w:rtl/>
          <w:lang w:bidi="ar-DZ"/>
        </w:rPr>
        <w:t xml:space="preserve"> أو في حال</w:t>
      </w:r>
      <w:r>
        <w:rPr>
          <w:rFonts w:ascii="Traditional Arabic" w:hAnsi="Traditional Arabic" w:cs="Traditional Arabic" w:hint="cs"/>
          <w:sz w:val="32"/>
          <w:szCs w:val="32"/>
          <w:rtl/>
          <w:lang w:bidi="ar-DZ"/>
        </w:rPr>
        <w:t>ة حدوث تغيير في قيمة أي عملة بنحو</w:t>
      </w:r>
      <w:r w:rsidRPr="00070A4C">
        <w:rPr>
          <w:rFonts w:ascii="Traditional Arabic" w:hAnsi="Traditional Arabic" w:cs="Traditional Arabic"/>
          <w:sz w:val="32"/>
          <w:szCs w:val="32"/>
          <w:rtl/>
          <w:lang w:bidi="ar-DZ"/>
        </w:rPr>
        <w:t xml:space="preserve"> </w:t>
      </w:r>
      <w:r w:rsidRPr="00447483">
        <w:rPr>
          <w:rFonts w:ascii="Traditional Arabic" w:hAnsi="Traditional Arabic" w:cs="Traditional Arabic"/>
          <w:sz w:val="24"/>
          <w:szCs w:val="24"/>
          <w:rtl/>
          <w:lang w:bidi="ar-DZ"/>
        </w:rPr>
        <w:t>25</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أو أكثر.</w:t>
      </w:r>
      <w:r>
        <w:rPr>
          <w:rFonts w:ascii="Traditional Arabic" w:hAnsi="Traditional Arabic" w:cs="Traditional Arabic" w:hint="cs"/>
          <w:sz w:val="32"/>
          <w:szCs w:val="32"/>
          <w:rtl/>
          <w:lang w:bidi="ar-DZ"/>
        </w:rPr>
        <w:t xml:space="preserve"> </w:t>
      </w:r>
    </w:p>
    <w:p w:rsidR="00F42D93" w:rsidRPr="00070A4C" w:rsidRDefault="00F42D93" w:rsidP="00F42D93">
      <w:pPr>
        <w:tabs>
          <w:tab w:val="right" w:pos="567"/>
        </w:tabs>
        <w:bidi/>
        <w:jc w:val="both"/>
        <w:rPr>
          <w:rFonts w:ascii="Traditional Arabic" w:hAnsi="Traditional Arabic" w:cs="Traditional Arabic"/>
          <w:sz w:val="32"/>
          <w:szCs w:val="32"/>
          <w:lang w:bidi="ar-DZ"/>
        </w:rPr>
      </w:pPr>
      <w:r w:rsidRPr="00070A4C">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 xml:space="preserve"> </w:t>
      </w:r>
      <w:r w:rsidRPr="00070A4C">
        <w:rPr>
          <w:rFonts w:ascii="Traditional Arabic" w:hAnsi="Traditional Arabic" w:cs="Traditional Arabic"/>
          <w:sz w:val="32"/>
          <w:szCs w:val="32"/>
          <w:rtl/>
          <w:lang w:bidi="ar-DZ"/>
        </w:rPr>
        <w:t xml:space="preserve">  وبمقابل إصدار وحدة النقد الأوروبية تقوم البنوك المركزية للدول الأعضاء بتكوين احتياطي خاص لدى صندوق التعاون النقدي الأوروبي بإيداع نسبة قدرها </w:t>
      </w:r>
      <w:r w:rsidRPr="00447483">
        <w:rPr>
          <w:rFonts w:ascii="Traditional Arabic" w:hAnsi="Traditional Arabic" w:cs="Traditional Arabic"/>
          <w:sz w:val="24"/>
          <w:szCs w:val="24"/>
          <w:rtl/>
          <w:lang w:bidi="ar-DZ"/>
        </w:rPr>
        <w:t>20</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بالذهب و</w:t>
      </w:r>
      <w:r w:rsidRPr="00447483">
        <w:rPr>
          <w:rFonts w:ascii="Traditional Arabic" w:hAnsi="Traditional Arabic" w:cs="Traditional Arabic"/>
          <w:sz w:val="24"/>
          <w:szCs w:val="24"/>
          <w:rtl/>
          <w:lang w:bidi="ar-DZ"/>
        </w:rPr>
        <w:t>20</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من أرصدتها الدولارية.</w:t>
      </w:r>
    </w:p>
    <w:p w:rsidR="00F441CD" w:rsidRDefault="00F42D93" w:rsidP="00F441CD">
      <w:pPr>
        <w:tabs>
          <w:tab w:val="right" w:pos="565"/>
        </w:tabs>
        <w:bidi/>
        <w:jc w:val="both"/>
        <w:rPr>
          <w:rFonts w:ascii="Traditional Arabic" w:hAnsi="Traditional Arabic" w:cs="Traditional Arabic"/>
          <w:sz w:val="32"/>
          <w:szCs w:val="32"/>
          <w:lang w:bidi="ar-DZ"/>
        </w:rPr>
      </w:pPr>
      <w:r w:rsidRPr="00070A4C">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 xml:space="preserve">   وتتكون وحدة النقد الأوروبية</w:t>
      </w:r>
      <w:r w:rsidRPr="00070A4C">
        <w:rPr>
          <w:rFonts w:ascii="Traditional Arabic" w:hAnsi="Traditional Arabic" w:cs="Traditional Arabic"/>
          <w:sz w:val="32"/>
          <w:szCs w:val="32"/>
          <w:rtl/>
          <w:lang w:bidi="ar-DZ"/>
        </w:rPr>
        <w:t xml:space="preserve"> من سلة عملات وفقا للأوزان التالية</w:t>
      </w:r>
      <w:r>
        <w:rPr>
          <w:rFonts w:ascii="Traditional Arabic" w:hAnsi="Traditional Arabic" w:cs="Traditional Arabic" w:hint="cs"/>
          <w:sz w:val="32"/>
          <w:szCs w:val="32"/>
          <w:rtl/>
          <w:lang w:bidi="ar-DZ"/>
        </w:rPr>
        <w:t xml:space="preserve"> وذلك في عام </w:t>
      </w:r>
      <w:r w:rsidRPr="001021C5">
        <w:rPr>
          <w:rFonts w:ascii="Traditional Arabic" w:hAnsi="Traditional Arabic" w:cs="Traditional Arabic" w:hint="cs"/>
          <w:sz w:val="24"/>
          <w:szCs w:val="24"/>
          <w:rtl/>
          <w:lang w:bidi="ar-DZ"/>
        </w:rPr>
        <w:t>1995</w:t>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الموضحة في </w:t>
      </w:r>
      <w:r w:rsidRPr="00E06A55">
        <w:rPr>
          <w:rFonts w:ascii="Traditional Arabic" w:hAnsi="Traditional Arabic" w:cs="Traditional Arabic" w:hint="cs"/>
          <w:sz w:val="32"/>
          <w:szCs w:val="32"/>
          <w:rtl/>
          <w:lang w:bidi="ar-DZ"/>
        </w:rPr>
        <w:t xml:space="preserve">الجدول رقم </w:t>
      </w:r>
      <w:r w:rsidRPr="00E06A55">
        <w:rPr>
          <w:rFonts w:ascii="Traditional Arabic" w:hAnsi="Traditional Arabic" w:cs="Traditional Arabic" w:hint="cs"/>
          <w:sz w:val="24"/>
          <w:szCs w:val="24"/>
          <w:rtl/>
          <w:lang w:bidi="ar-DZ"/>
        </w:rPr>
        <w:t>01</w:t>
      </w:r>
      <w:r w:rsidRPr="00070A4C">
        <w:rPr>
          <w:rFonts w:ascii="Traditional Arabic" w:hAnsi="Traditional Arabic" w:cs="Traditional Arabic"/>
          <w:sz w:val="32"/>
          <w:szCs w:val="32"/>
          <w:rtl/>
          <w:lang w:bidi="ar-DZ"/>
        </w:rPr>
        <w:t xml:space="preserve">، المارك الألماني </w:t>
      </w:r>
      <w:r w:rsidRPr="00447483">
        <w:rPr>
          <w:rFonts w:ascii="Traditional Arabic" w:hAnsi="Traditional Arabic" w:cs="Traditional Arabic"/>
          <w:sz w:val="24"/>
          <w:szCs w:val="24"/>
          <w:rtl/>
          <w:lang w:bidi="ar-DZ"/>
        </w:rPr>
        <w:t>33.3</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w:t>
      </w:r>
      <w:r w:rsidRPr="00447483">
        <w:rPr>
          <w:rFonts w:ascii="Traditional Arabic" w:hAnsi="Traditional Arabic" w:cs="Traditional Arabic"/>
          <w:sz w:val="40"/>
          <w:szCs w:val="40"/>
          <w:rtl/>
          <w:lang w:bidi="ar-DZ"/>
        </w:rPr>
        <w:t xml:space="preserve"> </w:t>
      </w:r>
      <w:r w:rsidRPr="00070A4C">
        <w:rPr>
          <w:rFonts w:ascii="Traditional Arabic" w:hAnsi="Traditional Arabic" w:cs="Traditional Arabic"/>
          <w:sz w:val="32"/>
          <w:szCs w:val="32"/>
          <w:rtl/>
          <w:lang w:bidi="ar-DZ"/>
        </w:rPr>
        <w:t xml:space="preserve">الفرنك الفرنسي </w:t>
      </w:r>
      <w:r w:rsidRPr="00447483">
        <w:rPr>
          <w:rFonts w:ascii="Traditional Arabic" w:hAnsi="Traditional Arabic" w:cs="Traditional Arabic"/>
          <w:sz w:val="24"/>
          <w:szCs w:val="24"/>
          <w:rtl/>
          <w:lang w:bidi="ar-DZ"/>
        </w:rPr>
        <w:t>20.49</w:t>
      </w:r>
      <m:oMath>
        <m:r>
          <m:rPr>
            <m:sty m:val="p"/>
          </m:rPr>
          <w:rPr>
            <w:rFonts w:ascii="Traditional Arabic" w:hAnsi="Traditional Arabic" w:cs="Traditional Arabic"/>
            <w:sz w:val="24"/>
            <w:szCs w:val="24"/>
            <w:rtl/>
            <w:lang w:bidi="ar-DZ"/>
          </w:rPr>
          <m:t>%</m:t>
        </m:r>
      </m:oMath>
      <w:r w:rsidRPr="00070A4C">
        <w:rPr>
          <w:rFonts w:ascii="Traditional Arabic" w:hAnsi="Traditional Arabic" w:cs="Traditional Arabic"/>
          <w:sz w:val="32"/>
          <w:szCs w:val="32"/>
          <w:rtl/>
          <w:lang w:bidi="ar-DZ"/>
        </w:rPr>
        <w:t xml:space="preserve">، الجنيه الإسترليني </w:t>
      </w:r>
      <w:r w:rsidRPr="00447483">
        <w:rPr>
          <w:rFonts w:ascii="Traditional Arabic" w:hAnsi="Traditional Arabic" w:cs="Traditional Arabic"/>
          <w:sz w:val="24"/>
          <w:szCs w:val="24"/>
          <w:rtl/>
          <w:lang w:bidi="ar-DZ"/>
        </w:rPr>
        <w:t>10.47</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 xml:space="preserve">، </w:t>
      </w:r>
      <w:r w:rsidRPr="00070A4C">
        <w:rPr>
          <w:rFonts w:ascii="Traditional Arabic" w:hAnsi="Traditional Arabic" w:cs="Traditional Arabic"/>
          <w:sz w:val="32"/>
          <w:szCs w:val="32"/>
          <w:rtl/>
          <w:lang w:bidi="ar-DZ"/>
        </w:rPr>
        <w:t>اللير</w:t>
      </w:r>
      <w:r>
        <w:rPr>
          <w:rFonts w:ascii="Traditional Arabic" w:hAnsi="Traditional Arabic" w:cs="Traditional Arabic" w:hint="cs"/>
          <w:sz w:val="32"/>
          <w:szCs w:val="32"/>
          <w:rtl/>
          <w:lang w:bidi="ar-DZ"/>
        </w:rPr>
        <w:t>ة</w:t>
      </w:r>
      <w:r w:rsidRPr="00070A4C">
        <w:rPr>
          <w:rFonts w:ascii="Traditional Arabic" w:hAnsi="Traditional Arabic" w:cs="Traditional Arabic"/>
          <w:sz w:val="32"/>
          <w:szCs w:val="32"/>
          <w:rtl/>
          <w:lang w:bidi="ar-DZ"/>
        </w:rPr>
        <w:t xml:space="preserve"> الايطالي</w:t>
      </w:r>
      <w:r>
        <w:rPr>
          <w:rFonts w:ascii="Traditional Arabic" w:hAnsi="Traditional Arabic" w:cs="Traditional Arabic" w:hint="cs"/>
          <w:sz w:val="32"/>
          <w:szCs w:val="32"/>
          <w:rtl/>
          <w:lang w:bidi="ar-DZ"/>
        </w:rPr>
        <w:t>ة</w:t>
      </w:r>
      <w:r w:rsidRPr="00070A4C">
        <w:rPr>
          <w:rFonts w:ascii="Traditional Arabic" w:hAnsi="Traditional Arabic" w:cs="Traditional Arabic"/>
          <w:sz w:val="32"/>
          <w:szCs w:val="32"/>
          <w:rtl/>
          <w:lang w:bidi="ar-DZ"/>
        </w:rPr>
        <w:t xml:space="preserve"> </w:t>
      </w:r>
      <w:r w:rsidRPr="00447483">
        <w:rPr>
          <w:rFonts w:ascii="Traditional Arabic" w:hAnsi="Traditional Arabic" w:cs="Traditional Arabic"/>
          <w:sz w:val="24"/>
          <w:szCs w:val="24"/>
          <w:rtl/>
          <w:lang w:bidi="ar-DZ"/>
        </w:rPr>
        <w:t>7.17</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w:t>
      </w:r>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 xml:space="preserve">الفلوران الهولندي </w:t>
      </w:r>
      <w:r w:rsidRPr="00447483">
        <w:rPr>
          <w:rFonts w:ascii="Traditional Arabic" w:hAnsi="Traditional Arabic" w:cs="Traditional Arabic"/>
          <w:sz w:val="24"/>
          <w:szCs w:val="24"/>
          <w:rtl/>
          <w:lang w:bidi="ar-DZ"/>
        </w:rPr>
        <w:t>10.47</w:t>
      </w:r>
      <m:oMath>
        <m:r>
          <m:rPr>
            <m:sty m:val="p"/>
          </m:rPr>
          <w:rPr>
            <w:rFonts w:ascii="Traditional Arabic" w:hAnsi="Traditional Arabic" w:cs="Traditional Arabic"/>
            <w:sz w:val="24"/>
            <w:szCs w:val="24"/>
            <w:rtl/>
            <w:lang w:bidi="ar-DZ"/>
          </w:rPr>
          <m:t>%</m:t>
        </m:r>
      </m:oMath>
      <w:r w:rsidRPr="00070A4C">
        <w:rPr>
          <w:rFonts w:ascii="Traditional Arabic" w:hAnsi="Traditional Arabic" w:cs="Traditional Arabic"/>
          <w:sz w:val="32"/>
          <w:szCs w:val="32"/>
          <w:rtl/>
          <w:lang w:bidi="ar-DZ"/>
        </w:rPr>
        <w:t xml:space="preserve">، الفرنك البلجيكي </w:t>
      </w:r>
      <w:r w:rsidRPr="00447483">
        <w:rPr>
          <w:rFonts w:ascii="Traditional Arabic" w:hAnsi="Traditional Arabic" w:cs="Traditional Arabic"/>
          <w:sz w:val="24"/>
          <w:szCs w:val="24"/>
          <w:rtl/>
          <w:lang w:bidi="ar-DZ"/>
        </w:rPr>
        <w:t>8.75</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w:t>
      </w:r>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 xml:space="preserve">البيزيتا الاسبانية </w:t>
      </w:r>
      <w:r w:rsidRPr="00447483">
        <w:rPr>
          <w:rFonts w:ascii="Traditional Arabic" w:hAnsi="Traditional Arabic" w:cs="Traditional Arabic"/>
          <w:sz w:val="24"/>
          <w:szCs w:val="24"/>
          <w:rtl/>
          <w:lang w:bidi="ar-DZ"/>
        </w:rPr>
        <w:t>4.24</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w:t>
      </w:r>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 xml:space="preserve">الكورونا الدنماركية </w:t>
      </w:r>
      <w:r w:rsidRPr="00447483">
        <w:rPr>
          <w:rFonts w:ascii="Traditional Arabic" w:hAnsi="Traditional Arabic" w:cs="Traditional Arabic"/>
          <w:sz w:val="24"/>
          <w:szCs w:val="24"/>
          <w:rtl/>
          <w:lang w:bidi="ar-DZ"/>
        </w:rPr>
        <w:t>2.72</w:t>
      </w:r>
      <m:oMath>
        <m:r>
          <m:rPr>
            <m:sty m:val="p"/>
          </m:rPr>
          <w:rPr>
            <w:rFonts w:ascii="Traditional Arabic" w:hAnsi="Traditional Arabic" w:cs="Traditional Arabic"/>
            <w:sz w:val="24"/>
            <w:szCs w:val="24"/>
            <w:rtl/>
            <w:lang w:bidi="ar-DZ"/>
          </w:rPr>
          <m:t>%</m:t>
        </m:r>
      </m:oMath>
      <w:r w:rsidRPr="00070A4C">
        <w:rPr>
          <w:rFonts w:ascii="Traditional Arabic" w:hAnsi="Traditional Arabic" w:cs="Traditional Arabic"/>
          <w:sz w:val="32"/>
          <w:szCs w:val="32"/>
          <w:rtl/>
          <w:lang w:bidi="ar-DZ"/>
        </w:rPr>
        <w:t xml:space="preserve">، الجنيه الايرلندي </w:t>
      </w:r>
      <w:r w:rsidRPr="00447483">
        <w:rPr>
          <w:rFonts w:ascii="Traditional Arabic" w:hAnsi="Traditional Arabic" w:cs="Traditional Arabic"/>
          <w:sz w:val="24"/>
          <w:szCs w:val="24"/>
          <w:rtl/>
          <w:lang w:bidi="ar-DZ"/>
        </w:rPr>
        <w:t>1.04</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 xml:space="preserve">، </w:t>
      </w:r>
      <w:r w:rsidRPr="00070A4C">
        <w:rPr>
          <w:rFonts w:ascii="Traditional Arabic" w:hAnsi="Traditional Arabic" w:cs="Traditional Arabic"/>
          <w:sz w:val="32"/>
          <w:szCs w:val="32"/>
          <w:rtl/>
          <w:lang w:bidi="ar-DZ"/>
        </w:rPr>
        <w:t xml:space="preserve">الدراخما اليونانية </w:t>
      </w:r>
      <w:r w:rsidRPr="00447483">
        <w:rPr>
          <w:rFonts w:ascii="Traditional Arabic" w:hAnsi="Traditional Arabic" w:cs="Traditional Arabic"/>
          <w:sz w:val="24"/>
          <w:szCs w:val="24"/>
          <w:rtl/>
          <w:lang w:bidi="ar-DZ"/>
        </w:rPr>
        <w:t>0.47</w:t>
      </w:r>
      <m:oMath>
        <m:r>
          <m:rPr>
            <m:sty m:val="p"/>
          </m:rPr>
          <w:rPr>
            <w:rFonts w:ascii="Traditional Arabic" w:hAnsi="Traditional Arabic" w:cs="Traditional Arabic"/>
            <w:sz w:val="24"/>
            <w:szCs w:val="24"/>
            <w:rtl/>
            <w:lang w:bidi="ar-DZ"/>
          </w:rPr>
          <m:t>%</m:t>
        </m:r>
      </m:oMath>
      <w:r w:rsidRPr="00447483">
        <w:rPr>
          <w:rFonts w:ascii="Traditional Arabic" w:hAnsi="Traditional Arabic" w:cs="Traditional Arabic"/>
          <w:sz w:val="32"/>
          <w:szCs w:val="32"/>
          <w:rtl/>
          <w:lang w:bidi="ar-DZ"/>
        </w:rPr>
        <w:t>،</w:t>
      </w:r>
      <w:r w:rsidRPr="00447483">
        <w:rPr>
          <w:rFonts w:ascii="Traditional Arabic" w:hAnsi="Traditional Arabic" w:cs="Traditional Arabic"/>
          <w:sz w:val="24"/>
          <w:szCs w:val="24"/>
          <w:rtl/>
          <w:lang w:bidi="ar-DZ"/>
        </w:rPr>
        <w:t xml:space="preserve"> </w:t>
      </w:r>
      <w:r w:rsidRPr="00070A4C">
        <w:rPr>
          <w:rFonts w:ascii="Traditional Arabic" w:hAnsi="Traditional Arabic" w:cs="Traditional Arabic"/>
          <w:sz w:val="32"/>
          <w:szCs w:val="32"/>
          <w:rtl/>
          <w:lang w:bidi="ar-DZ"/>
        </w:rPr>
        <w:t xml:space="preserve">الاسكودو البرتغالية </w:t>
      </w:r>
      <w:r w:rsidRPr="00447483">
        <w:rPr>
          <w:rFonts w:ascii="Traditional Arabic" w:hAnsi="Traditional Arabic" w:cs="Traditional Arabic"/>
          <w:sz w:val="24"/>
          <w:szCs w:val="24"/>
          <w:rtl/>
          <w:lang w:bidi="ar-DZ"/>
        </w:rPr>
        <w:t>0.71</w:t>
      </w:r>
      <m:oMath>
        <m:r>
          <m:rPr>
            <m:sty m:val="p"/>
          </m:rPr>
          <w:rPr>
            <w:rFonts w:ascii="Traditional Arabic" w:hAnsi="Traditional Arabic" w:cs="Traditional Arabic"/>
            <w:sz w:val="24"/>
            <w:szCs w:val="24"/>
            <w:rtl/>
            <w:lang w:bidi="ar-DZ"/>
          </w:rPr>
          <m:t>%</m:t>
        </m:r>
      </m:oMath>
      <w:r>
        <w:rPr>
          <w:rStyle w:val="Appelnotedebasdep"/>
          <w:rFonts w:ascii="Traditional Arabic" w:hAnsi="Traditional Arabic" w:cs="Traditional Arabic"/>
          <w:sz w:val="32"/>
          <w:szCs w:val="32"/>
          <w:rtl/>
          <w:lang w:bidi="ar-DZ"/>
        </w:rPr>
        <w:footnoteReference w:id="56"/>
      </w:r>
      <w:r>
        <w:rPr>
          <w:rFonts w:ascii="Traditional Arabic" w:hAnsi="Traditional Arabic" w:cs="Traditional Arabic" w:hint="cs"/>
          <w:sz w:val="32"/>
          <w:szCs w:val="32"/>
          <w:rtl/>
          <w:lang w:bidi="ar-DZ"/>
        </w:rPr>
        <w:t>، والملاحظ كذلك أن المارك الألماني يمثل النسبة الكبرى من مكونات وحدة النقد الأوروبية ويليه الفرنك الفرنسي ثم الجنيه الإسترليني على الترتيب، مما يدل على قوة وز</w:t>
      </w:r>
      <w:r w:rsidR="00744427">
        <w:rPr>
          <w:rFonts w:ascii="Traditional Arabic" w:hAnsi="Traditional Arabic" w:cs="Traditional Arabic" w:hint="cs"/>
          <w:sz w:val="32"/>
          <w:szCs w:val="32"/>
          <w:rtl/>
          <w:lang w:bidi="ar-DZ"/>
        </w:rPr>
        <w:t>ن اقتصاديات هذه الدول</w:t>
      </w:r>
      <w:r>
        <w:rPr>
          <w:rFonts w:ascii="Traditional Arabic" w:hAnsi="Traditional Arabic" w:cs="Traditional Arabic" w:hint="cs"/>
          <w:sz w:val="32"/>
          <w:szCs w:val="32"/>
          <w:rtl/>
          <w:lang w:bidi="ar-DZ"/>
        </w:rPr>
        <w:t xml:space="preserve"> بالاستناد إلى فكرة أن التمثيل لأي عملة من العملات الأوروبية في سلة الإيكو يتناسب والأهمية الاقتصادية لبلد العملة. </w:t>
      </w:r>
    </w:p>
    <w:p w:rsidR="00490DD0" w:rsidRDefault="00490DD0" w:rsidP="00490DD0">
      <w:pPr>
        <w:tabs>
          <w:tab w:val="right" w:pos="565"/>
        </w:tabs>
        <w:bidi/>
        <w:jc w:val="both"/>
        <w:rPr>
          <w:rFonts w:ascii="Traditional Arabic" w:hAnsi="Traditional Arabic" w:cs="Traditional Arabic"/>
          <w:sz w:val="32"/>
          <w:szCs w:val="32"/>
          <w:rtl/>
          <w:lang w:bidi="ar-DZ"/>
        </w:rPr>
      </w:pPr>
    </w:p>
    <w:p w:rsidR="00F42D93" w:rsidRPr="004A4846" w:rsidRDefault="00F42D93" w:rsidP="00392491">
      <w:pPr>
        <w:tabs>
          <w:tab w:val="right" w:pos="565"/>
        </w:tabs>
        <w:bidi/>
        <w:jc w:val="center"/>
        <w:rPr>
          <w:rFonts w:ascii="Traditional Arabic" w:hAnsi="Traditional Arabic" w:cs="Traditional Arabic"/>
          <w:sz w:val="32"/>
          <w:szCs w:val="32"/>
          <w:rtl/>
          <w:lang w:bidi="ar-DZ"/>
        </w:rPr>
      </w:pPr>
      <w:r w:rsidRPr="004A4846">
        <w:rPr>
          <w:rFonts w:ascii="Traditional Arabic" w:hAnsi="Traditional Arabic" w:cs="Traditional Arabic" w:hint="cs"/>
          <w:sz w:val="32"/>
          <w:szCs w:val="32"/>
          <w:rtl/>
          <w:lang w:bidi="ar-DZ"/>
        </w:rPr>
        <w:lastRenderedPageBreak/>
        <w:t xml:space="preserve">الجدول رقم </w:t>
      </w:r>
      <w:r w:rsidRPr="004A4846">
        <w:rPr>
          <w:rFonts w:ascii="Traditional Arabic" w:hAnsi="Traditional Arabic" w:cs="Traditional Arabic" w:hint="cs"/>
          <w:sz w:val="24"/>
          <w:szCs w:val="24"/>
          <w:rtl/>
          <w:lang w:bidi="ar-DZ"/>
        </w:rPr>
        <w:t>01</w:t>
      </w:r>
      <w:r w:rsidRPr="004A4846">
        <w:rPr>
          <w:rFonts w:ascii="Traditional Arabic" w:hAnsi="Traditional Arabic" w:cs="Traditional Arabic" w:hint="cs"/>
          <w:sz w:val="32"/>
          <w:szCs w:val="32"/>
          <w:rtl/>
          <w:lang w:bidi="ar-DZ"/>
        </w:rPr>
        <w:t>: الأوزان النسبية للعملات المكونة للايكو</w:t>
      </w:r>
      <w:r w:rsidR="002F28BC">
        <w:rPr>
          <w:rFonts w:ascii="Traditional Arabic" w:hAnsi="Traditional Arabic" w:cs="Traditional Arabic" w:hint="cs"/>
          <w:sz w:val="32"/>
          <w:szCs w:val="32"/>
          <w:rtl/>
          <w:lang w:bidi="ar-DZ"/>
        </w:rPr>
        <w:t xml:space="preserve"> خلال الفترة </w:t>
      </w:r>
      <w:r w:rsidR="002F28BC" w:rsidRPr="002F28BC">
        <w:rPr>
          <w:rFonts w:ascii="Traditional Arabic" w:hAnsi="Traditional Arabic" w:cs="Traditional Arabic" w:hint="cs"/>
          <w:sz w:val="24"/>
          <w:szCs w:val="24"/>
          <w:rtl/>
          <w:lang w:bidi="ar-DZ"/>
        </w:rPr>
        <w:t>1979-1995</w:t>
      </w:r>
    </w:p>
    <w:tbl>
      <w:tblPr>
        <w:tblStyle w:val="Grilledutableau"/>
        <w:bidiVisual/>
        <w:tblW w:w="10165" w:type="dxa"/>
        <w:jc w:val="center"/>
        <w:tblInd w:w="-535" w:type="dxa"/>
        <w:tblLook w:val="04A0"/>
      </w:tblPr>
      <w:tblGrid>
        <w:gridCol w:w="1901"/>
        <w:gridCol w:w="750"/>
        <w:gridCol w:w="750"/>
        <w:gridCol w:w="750"/>
        <w:gridCol w:w="750"/>
        <w:gridCol w:w="750"/>
        <w:gridCol w:w="752"/>
        <w:gridCol w:w="752"/>
        <w:gridCol w:w="752"/>
        <w:gridCol w:w="752"/>
        <w:gridCol w:w="752"/>
        <w:gridCol w:w="754"/>
      </w:tblGrid>
      <w:tr w:rsidR="00F42D93" w:rsidRPr="009C5C9D" w:rsidTr="00392491">
        <w:trPr>
          <w:jc w:val="center"/>
        </w:trPr>
        <w:tc>
          <w:tcPr>
            <w:tcW w:w="1901" w:type="dxa"/>
          </w:tcPr>
          <w:p w:rsidR="00F42D93" w:rsidRPr="009C5C9D" w:rsidRDefault="00F42D93" w:rsidP="004A4846">
            <w:pPr>
              <w:tabs>
                <w:tab w:val="right" w:pos="567"/>
              </w:tabs>
              <w:bidi/>
              <w:jc w:val="both"/>
              <w:rPr>
                <w:rFonts w:ascii="Traditional Arabic" w:hAnsi="Traditional Arabic" w:cs="Traditional Arabic"/>
                <w:sz w:val="28"/>
                <w:szCs w:val="28"/>
                <w:rtl/>
                <w:lang w:bidi="ar-DZ"/>
              </w:rPr>
            </w:pP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1979</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1980</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1983</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1984</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1985</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1986</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1987</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1989</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1990</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1995</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sidRPr="009C5C9D">
              <w:rPr>
                <w:rFonts w:ascii="Traditional Arabic" w:hAnsi="Traditional Arabic" w:cs="Traditional Arabic"/>
                <w:sz w:val="28"/>
                <w:szCs w:val="28"/>
                <w:rtl/>
                <w:lang w:bidi="ar-DZ"/>
              </w:rPr>
              <w:t>الفرنك البلجيكي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8.0</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8.2</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8.4</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8.6</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8.5</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7.6</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7.9</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8.75</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sidRPr="009C5C9D">
              <w:rPr>
                <w:rFonts w:ascii="Traditional Arabic" w:hAnsi="Traditional Arabic" w:cs="Traditional Arabic" w:hint="cs"/>
                <w:sz w:val="28"/>
                <w:szCs w:val="28"/>
                <w:rtl/>
                <w:lang w:bidi="ar-DZ"/>
              </w:rPr>
              <w:t xml:space="preserve">الكرونة </w:t>
            </w:r>
            <w:r>
              <w:rPr>
                <w:rFonts w:ascii="Traditional Arabic" w:hAnsi="Traditional Arabic" w:cs="Traditional Arabic" w:hint="cs"/>
                <w:sz w:val="28"/>
                <w:szCs w:val="28"/>
                <w:rtl/>
                <w:lang w:bidi="ar-DZ"/>
              </w:rPr>
              <w:t>الدانماركية</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3.00</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2.8</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2.7</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2.6</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2.7</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2.7</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2.4</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2.5</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2.72</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الفرنك الفرنسي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19.7</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19.7</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16.9</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16.7</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19.2</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18.9</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18.6</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19.0</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19</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20.49</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المارك الألماني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32.8</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32.9</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36.5</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37.0</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32.0</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33.4</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34.6</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34.6</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30.1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30.1</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33.3</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الجنيه الايرلندي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1.2</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1.2</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1.04</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الليرة الإيطالية</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9.7</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9.2</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7.9</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9.5</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9.4</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8.1</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7.17</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الفرنك اللوكسمبورغي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0.34</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الفلورين الهولندي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10.4</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10.3</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11.2</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11.4</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10.9</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10.9</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11.0</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9.4</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9.4</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10.47</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الجنيه الإسترليني</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13.8</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14.5</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10.1</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14.8</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15.1</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12.5</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12.5</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13.3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13.0</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13</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10.44</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الدراخمة اليونانية</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1.2</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0.7</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0.8</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0.47</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البيزيتا الاسبانية</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5.3</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5.3</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4.24</w:t>
            </w:r>
          </w:p>
        </w:tc>
      </w:tr>
      <w:tr w:rsidR="00F42D93" w:rsidRPr="009C5C9D" w:rsidTr="00392491">
        <w:trPr>
          <w:jc w:val="center"/>
        </w:trPr>
        <w:tc>
          <w:tcPr>
            <w:tcW w:w="1901" w:type="dxa"/>
          </w:tcPr>
          <w:p w:rsidR="00F42D93" w:rsidRPr="009C5C9D" w:rsidRDefault="00F42D93" w:rsidP="00AF476B">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الاسكودز البرتغالية</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0"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0.8</w:t>
            </w:r>
          </w:p>
        </w:tc>
        <w:tc>
          <w:tcPr>
            <w:tcW w:w="752"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0.8</w:t>
            </w:r>
          </w:p>
        </w:tc>
        <w:tc>
          <w:tcPr>
            <w:tcW w:w="754" w:type="dxa"/>
          </w:tcPr>
          <w:p w:rsidR="00F42D93" w:rsidRPr="00DB1B1B" w:rsidRDefault="00F42D93" w:rsidP="00AF476B">
            <w:pPr>
              <w:tabs>
                <w:tab w:val="right" w:pos="567"/>
              </w:tabs>
              <w:bidi/>
              <w:jc w:val="center"/>
              <w:rPr>
                <w:rFonts w:ascii="Traditional Arabic" w:hAnsi="Traditional Arabic" w:cs="Traditional Arabic"/>
                <w:sz w:val="24"/>
                <w:szCs w:val="24"/>
                <w:rtl/>
                <w:lang w:bidi="ar-DZ"/>
              </w:rPr>
            </w:pPr>
            <w:r w:rsidRPr="00DB1B1B">
              <w:rPr>
                <w:rFonts w:ascii="Traditional Arabic" w:hAnsi="Traditional Arabic" w:cs="Traditional Arabic"/>
                <w:sz w:val="24"/>
                <w:szCs w:val="24"/>
                <w:rtl/>
                <w:lang w:bidi="ar-DZ"/>
              </w:rPr>
              <w:t>0.71</w:t>
            </w:r>
          </w:p>
        </w:tc>
      </w:tr>
    </w:tbl>
    <w:p w:rsidR="007523C8" w:rsidRPr="004A4846" w:rsidRDefault="00F42D93" w:rsidP="00854926">
      <w:pPr>
        <w:tabs>
          <w:tab w:val="right" w:pos="567"/>
        </w:tabs>
        <w:bidi/>
        <w:jc w:val="both"/>
        <w:rPr>
          <w:rFonts w:ascii="Traditional Arabic" w:hAnsi="Traditional Arabic" w:cs="Traditional Arabic"/>
          <w:sz w:val="28"/>
          <w:szCs w:val="28"/>
          <w:rtl/>
          <w:lang w:bidi="ar-DZ"/>
        </w:rPr>
      </w:pPr>
      <w:r w:rsidRPr="004A4846">
        <w:rPr>
          <w:rFonts w:ascii="Traditional Arabic" w:hAnsi="Traditional Arabic" w:cs="Traditional Arabic" w:hint="cs"/>
          <w:sz w:val="28"/>
          <w:szCs w:val="28"/>
          <w:rtl/>
          <w:lang w:bidi="ar-DZ"/>
        </w:rPr>
        <w:t xml:space="preserve">المصدر: </w:t>
      </w:r>
      <w:r w:rsidRPr="004A4846">
        <w:rPr>
          <w:rFonts w:ascii="Traditional Arabic" w:hAnsi="Traditional Arabic" w:cs="Traditional Arabic"/>
          <w:sz w:val="28"/>
          <w:szCs w:val="28"/>
          <w:rtl/>
        </w:rPr>
        <w:t xml:space="preserve">مجدي محمود شهاب: </w:t>
      </w:r>
      <w:r w:rsidR="00854926" w:rsidRPr="004A4846">
        <w:rPr>
          <w:rFonts w:ascii="Traditional Arabic" w:hAnsi="Traditional Arabic" w:cs="Traditional Arabic" w:hint="cs"/>
          <w:sz w:val="28"/>
          <w:szCs w:val="28"/>
          <w:rtl/>
        </w:rPr>
        <w:t>مرجع سابق</w:t>
      </w:r>
      <w:r w:rsidRPr="004A4846">
        <w:rPr>
          <w:rFonts w:ascii="Traditional Arabic" w:hAnsi="Traditional Arabic" w:cs="Traditional Arabic"/>
          <w:sz w:val="28"/>
          <w:szCs w:val="28"/>
          <w:rtl/>
        </w:rPr>
        <w:t xml:space="preserve">، ص </w:t>
      </w:r>
      <w:r w:rsidRPr="009E5C0B">
        <w:rPr>
          <w:rFonts w:ascii="Traditional Arabic" w:hAnsi="Traditional Arabic" w:cs="Traditional Arabic"/>
          <w:sz w:val="24"/>
          <w:szCs w:val="24"/>
          <w:rtl/>
        </w:rPr>
        <w:t>7</w:t>
      </w:r>
      <w:r w:rsidRPr="009E5C0B">
        <w:rPr>
          <w:rFonts w:ascii="Traditional Arabic" w:hAnsi="Traditional Arabic" w:cs="Traditional Arabic" w:hint="cs"/>
          <w:sz w:val="24"/>
          <w:szCs w:val="24"/>
          <w:rtl/>
        </w:rPr>
        <w:t>2</w:t>
      </w:r>
      <w:r w:rsidRPr="004A4846">
        <w:rPr>
          <w:rFonts w:ascii="Traditional Arabic" w:hAnsi="Traditional Arabic" w:cs="Traditional Arabic"/>
          <w:sz w:val="28"/>
          <w:szCs w:val="28"/>
          <w:rtl/>
        </w:rPr>
        <w:t>.</w:t>
      </w:r>
      <w:r w:rsidR="00854926" w:rsidRPr="004A4846">
        <w:rPr>
          <w:rFonts w:ascii="Traditional Arabic" w:hAnsi="Traditional Arabic" w:cs="Traditional Arabic" w:hint="cs"/>
          <w:sz w:val="28"/>
          <w:szCs w:val="28"/>
          <w:rtl/>
        </w:rPr>
        <w:t xml:space="preserve"> </w:t>
      </w:r>
      <w:r w:rsidR="009E5C0B">
        <w:rPr>
          <w:rFonts w:ascii="Traditional Arabic" w:hAnsi="Traditional Arabic" w:cs="Traditional Arabic" w:hint="cs"/>
          <w:sz w:val="28"/>
          <w:szCs w:val="28"/>
          <w:rtl/>
        </w:rPr>
        <w:t xml:space="preserve"> </w:t>
      </w:r>
      <w:r w:rsidR="00854926" w:rsidRPr="004A4846">
        <w:rPr>
          <w:rFonts w:ascii="Traditional Arabic" w:hAnsi="Traditional Arabic" w:cs="Traditional Arabic" w:hint="cs"/>
          <w:sz w:val="28"/>
          <w:szCs w:val="28"/>
          <w:rtl/>
        </w:rPr>
        <w:t xml:space="preserve"> </w:t>
      </w:r>
      <w:r w:rsidR="004A4846">
        <w:rPr>
          <w:rFonts w:ascii="Traditional Arabic" w:hAnsi="Traditional Arabic" w:cs="Traditional Arabic" w:hint="cs"/>
          <w:sz w:val="28"/>
          <w:szCs w:val="28"/>
          <w:rtl/>
        </w:rPr>
        <w:t xml:space="preserve"> </w:t>
      </w:r>
    </w:p>
    <w:p w:rsidR="00F42D93" w:rsidRDefault="00547ACC" w:rsidP="007523C8">
      <w:pPr>
        <w:tabs>
          <w:tab w:val="right" w:pos="567"/>
        </w:tabs>
        <w:bidi/>
        <w:spacing w:after="0"/>
        <w:jc w:val="both"/>
        <w:rPr>
          <w:rFonts w:ascii="Traditional Arabic" w:hAnsi="Traditional Arabic" w:cs="Traditional Arabic"/>
          <w:b/>
          <w:bCs/>
          <w:sz w:val="32"/>
          <w:szCs w:val="32"/>
          <w:rtl/>
          <w:lang w:bidi="ar-DZ"/>
        </w:rPr>
      </w:pPr>
      <w:r w:rsidRPr="00547ACC">
        <w:rPr>
          <w:rFonts w:ascii="Traditional Arabic" w:hAnsi="Traditional Arabic" w:cs="Traditional Arabic" w:hint="cs"/>
          <w:b/>
          <w:bCs/>
          <w:sz w:val="24"/>
          <w:szCs w:val="24"/>
          <w:rtl/>
          <w:lang w:bidi="ar-DZ"/>
        </w:rPr>
        <w:t>3</w:t>
      </w:r>
      <w:r w:rsidR="00F42D93" w:rsidRPr="00547ACC">
        <w:rPr>
          <w:rFonts w:ascii="Traditional Arabic" w:hAnsi="Traditional Arabic" w:cs="Traditional Arabic" w:hint="cs"/>
          <w:b/>
          <w:bCs/>
          <w:sz w:val="24"/>
          <w:szCs w:val="24"/>
          <w:rtl/>
          <w:lang w:bidi="ar-DZ"/>
        </w:rPr>
        <w:t xml:space="preserve">- </w:t>
      </w:r>
      <w:r w:rsidR="00F42D93" w:rsidRPr="005C3A23">
        <w:rPr>
          <w:rFonts w:ascii="Traditional Arabic" w:hAnsi="Traditional Arabic" w:cs="Traditional Arabic" w:hint="cs"/>
          <w:b/>
          <w:bCs/>
          <w:sz w:val="32"/>
          <w:szCs w:val="32"/>
          <w:rtl/>
          <w:lang w:bidi="ar-DZ"/>
        </w:rPr>
        <w:t>تقرير ديلور:</w:t>
      </w:r>
    </w:p>
    <w:p w:rsidR="00F42D93" w:rsidRDefault="00F42D93" w:rsidP="004A484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1D6D11">
        <w:rPr>
          <w:rFonts w:ascii="Traditional Arabic" w:hAnsi="Traditional Arabic" w:cs="Traditional Arabic" w:hint="cs"/>
          <w:sz w:val="32"/>
          <w:szCs w:val="32"/>
          <w:rtl/>
          <w:lang w:bidi="ar-DZ"/>
        </w:rPr>
        <w:t xml:space="preserve">أنشأ </w:t>
      </w:r>
      <w:r w:rsidR="00A80116">
        <w:rPr>
          <w:rFonts w:ascii="Traditional Arabic" w:hAnsi="Traditional Arabic" w:cs="Traditional Arabic" w:hint="cs"/>
          <w:sz w:val="32"/>
          <w:szCs w:val="32"/>
          <w:rtl/>
          <w:lang w:bidi="ar-DZ"/>
        </w:rPr>
        <w:t>المجلس الأوروبي</w:t>
      </w:r>
      <w:r>
        <w:rPr>
          <w:rFonts w:ascii="Traditional Arabic" w:hAnsi="Traditional Arabic" w:cs="Traditional Arabic" w:hint="cs"/>
          <w:sz w:val="32"/>
          <w:szCs w:val="32"/>
          <w:rtl/>
          <w:lang w:bidi="ar-DZ"/>
        </w:rPr>
        <w:t xml:space="preserve"> الذي</w:t>
      </w:r>
      <w:r w:rsidR="00663E6E">
        <w:rPr>
          <w:rFonts w:ascii="Traditional Arabic" w:hAnsi="Traditional Arabic" w:cs="Traditional Arabic" w:hint="cs"/>
          <w:sz w:val="32"/>
          <w:szCs w:val="32"/>
          <w:rtl/>
          <w:lang w:bidi="ar-DZ"/>
        </w:rPr>
        <w:t xml:space="preserve"> يضم رؤساء </w:t>
      </w:r>
      <w:r w:rsidR="00A80116">
        <w:rPr>
          <w:rFonts w:ascii="Traditional Arabic" w:hAnsi="Traditional Arabic" w:cs="Traditional Arabic" w:hint="cs"/>
          <w:sz w:val="32"/>
          <w:szCs w:val="32"/>
          <w:rtl/>
          <w:lang w:bidi="ar-DZ"/>
        </w:rPr>
        <w:t>حكومات دول المجموعة</w:t>
      </w:r>
      <w:r>
        <w:rPr>
          <w:rFonts w:ascii="Traditional Arabic" w:hAnsi="Traditional Arabic" w:cs="Traditional Arabic" w:hint="cs"/>
          <w:sz w:val="32"/>
          <w:szCs w:val="32"/>
          <w:rtl/>
          <w:lang w:bidi="ar-DZ"/>
        </w:rPr>
        <w:t xml:space="preserve"> في </w:t>
      </w:r>
      <w:r w:rsidR="00A80116">
        <w:rPr>
          <w:rFonts w:ascii="Traditional Arabic" w:hAnsi="Traditional Arabic" w:cs="Traditional Arabic" w:hint="cs"/>
          <w:sz w:val="32"/>
          <w:szCs w:val="32"/>
          <w:rtl/>
          <w:lang w:bidi="ar-DZ"/>
        </w:rPr>
        <w:t>جوان</w:t>
      </w:r>
      <w:r>
        <w:rPr>
          <w:rFonts w:ascii="Traditional Arabic" w:hAnsi="Traditional Arabic" w:cs="Traditional Arabic" w:hint="cs"/>
          <w:sz w:val="32"/>
          <w:szCs w:val="32"/>
          <w:rtl/>
          <w:lang w:bidi="ar-DZ"/>
        </w:rPr>
        <w:t xml:space="preserve"> </w:t>
      </w:r>
      <w:r w:rsidRPr="00084E92">
        <w:rPr>
          <w:rFonts w:ascii="Traditional Arabic" w:hAnsi="Traditional Arabic" w:cs="Traditional Arabic" w:hint="cs"/>
          <w:sz w:val="24"/>
          <w:szCs w:val="24"/>
          <w:rtl/>
          <w:lang w:bidi="ar-DZ"/>
        </w:rPr>
        <w:t xml:space="preserve">1988 </w:t>
      </w:r>
      <w:r>
        <w:rPr>
          <w:rFonts w:ascii="Traditional Arabic" w:hAnsi="Traditional Arabic" w:cs="Traditional Arabic" w:hint="cs"/>
          <w:sz w:val="32"/>
          <w:szCs w:val="32"/>
          <w:rtl/>
          <w:lang w:bidi="ar-DZ"/>
        </w:rPr>
        <w:t>لجنة برئاسة ''جاك ديلور</w:t>
      </w:r>
      <w:r w:rsidR="0014457C" w:rsidRPr="0014457C">
        <w:rPr>
          <w:rFonts w:ascii="Traditional Arabic" w:hAnsi="Traditional Arabic" w:cs="Traditional Arabic"/>
          <w:sz w:val="24"/>
          <w:szCs w:val="24"/>
          <w:lang w:bidi="ar-DZ"/>
        </w:rPr>
        <w:t>Jacque</w:t>
      </w:r>
      <w:r w:rsidR="0014457C">
        <w:rPr>
          <w:rFonts w:ascii="Traditional Arabic" w:hAnsi="Traditional Arabic" w:cs="Traditional Arabic"/>
          <w:sz w:val="32"/>
          <w:szCs w:val="32"/>
          <w:lang w:bidi="ar-DZ"/>
        </w:rPr>
        <w:t xml:space="preserve"> </w:t>
      </w:r>
      <w:r w:rsidR="0014457C" w:rsidRPr="0014457C">
        <w:rPr>
          <w:rFonts w:ascii="Traditional Arabic" w:hAnsi="Traditional Arabic" w:cs="Traditional Arabic"/>
          <w:sz w:val="24"/>
          <w:szCs w:val="24"/>
          <w:lang w:bidi="ar-DZ"/>
        </w:rPr>
        <w:t xml:space="preserve">Delors </w:t>
      </w:r>
      <w:r w:rsidR="00A77A65">
        <w:rPr>
          <w:rFonts w:ascii="Traditional Arabic" w:hAnsi="Traditional Arabic" w:cs="Traditional Arabic" w:hint="cs"/>
          <w:sz w:val="32"/>
          <w:szCs w:val="32"/>
          <w:rtl/>
          <w:lang w:bidi="ar-DZ"/>
        </w:rPr>
        <w:t>''</w:t>
      </w:r>
      <w:r w:rsidR="004A4846" w:rsidRPr="004A4846">
        <w:rPr>
          <w:rStyle w:val="Appelnotedebasdep"/>
          <w:rFonts w:ascii="Traditional Arabic" w:hAnsi="Traditional Arabic" w:cs="Traditional Arabic"/>
          <w:sz w:val="32"/>
          <w:szCs w:val="32"/>
          <w:lang w:bidi="ar-DZ"/>
        </w:rPr>
        <w:footnoteReference w:customMarkFollows="1" w:id="57"/>
        <w:sym w:font="Symbol" w:char="F02A"/>
      </w:r>
      <w:r w:rsidR="004A4846">
        <w:rPr>
          <w:rStyle w:val="Appelnotedebasdep"/>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تضم محافظ</w:t>
      </w:r>
      <w:r w:rsidR="00577637">
        <w:rPr>
          <w:rFonts w:ascii="Traditional Arabic" w:hAnsi="Traditional Arabic" w:cs="Traditional Arabic" w:hint="cs"/>
          <w:sz w:val="32"/>
          <w:szCs w:val="32"/>
          <w:rtl/>
          <w:lang w:bidi="ar-DZ"/>
        </w:rPr>
        <w:t>ي البنوك المركزية للدول الأعضاء</w:t>
      </w:r>
      <w:r>
        <w:rPr>
          <w:rFonts w:ascii="Traditional Arabic" w:hAnsi="Traditional Arabic" w:cs="Traditional Arabic" w:hint="cs"/>
          <w:sz w:val="32"/>
          <w:szCs w:val="32"/>
          <w:rtl/>
          <w:lang w:bidi="ar-DZ"/>
        </w:rPr>
        <w:t xml:space="preserve"> مهمتها الوصو</w:t>
      </w:r>
      <w:r w:rsidR="004F7DFB">
        <w:rPr>
          <w:rFonts w:ascii="Traditional Arabic" w:hAnsi="Traditional Arabic" w:cs="Traditional Arabic" w:hint="cs"/>
          <w:sz w:val="32"/>
          <w:szCs w:val="32"/>
          <w:rtl/>
          <w:lang w:bidi="ar-DZ"/>
        </w:rPr>
        <w:t>ل إلى الاتحاد الاقتصادي والنقدي،</w:t>
      </w:r>
      <w:r>
        <w:rPr>
          <w:rFonts w:ascii="Traditional Arabic" w:hAnsi="Traditional Arabic" w:cs="Traditional Arabic" w:hint="cs"/>
          <w:sz w:val="32"/>
          <w:szCs w:val="32"/>
          <w:rtl/>
          <w:lang w:bidi="ar-DZ"/>
        </w:rPr>
        <w:t xml:space="preserve"> واقترحت اللجنة للوصول إلى هذه الغاية: </w:t>
      </w:r>
    </w:p>
    <w:p w:rsidR="00F42D93" w:rsidRDefault="00F42D93" w:rsidP="00D557C7">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التحويل الشامل للعملات</w:t>
      </w:r>
      <w:r w:rsidR="00D557C7">
        <w:rPr>
          <w:rFonts w:ascii="Traditional Arabic" w:hAnsi="Traditional Arabic" w:cs="Traditional Arabic" w:hint="cs"/>
          <w:sz w:val="32"/>
          <w:szCs w:val="32"/>
          <w:rtl/>
          <w:lang w:bidi="ar-DZ"/>
        </w:rPr>
        <w:t>؛</w:t>
      </w:r>
    </w:p>
    <w:p w:rsidR="00F42D93" w:rsidRDefault="00F42D93" w:rsidP="00D557C7">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تكامل البنوك والأوراق المالية الأخرى</w:t>
      </w:r>
      <w:r w:rsidR="00D557C7">
        <w:rPr>
          <w:rFonts w:ascii="Traditional Arabic" w:hAnsi="Traditional Arabic" w:cs="Traditional Arabic" w:hint="cs"/>
          <w:sz w:val="32"/>
          <w:szCs w:val="32"/>
          <w:rtl/>
          <w:lang w:bidi="ar-DZ"/>
        </w:rPr>
        <w:t>؛</w:t>
      </w:r>
    </w:p>
    <w:p w:rsidR="00F42D93" w:rsidRDefault="00F42D93" w:rsidP="00F42D9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المساواة في أسعار صرف عملات الدول الأعضاء.</w:t>
      </w:r>
      <w:r w:rsidR="004A4846">
        <w:rPr>
          <w:rFonts w:ascii="Traditional Arabic" w:hAnsi="Traditional Arabic" w:cs="Traditional Arabic" w:hint="cs"/>
          <w:sz w:val="32"/>
          <w:szCs w:val="32"/>
          <w:rtl/>
          <w:lang w:bidi="ar-DZ"/>
        </w:rPr>
        <w:t xml:space="preserve">  </w:t>
      </w:r>
    </w:p>
    <w:p w:rsidR="00F42D93" w:rsidRDefault="00F42D93" w:rsidP="00F42D9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وأشار التقرير إلى ضرورة</w:t>
      </w:r>
      <w:r w:rsidR="00506CAC">
        <w:rPr>
          <w:rFonts w:ascii="Traditional Arabic" w:hAnsi="Traditional Arabic" w:cs="Traditional Arabic" w:hint="cs"/>
          <w:sz w:val="32"/>
          <w:szCs w:val="32"/>
          <w:rtl/>
          <w:lang w:bidi="ar-DZ"/>
        </w:rPr>
        <w:t xml:space="preserve"> وجود نظام نقدي للبنوك المركزية</w:t>
      </w:r>
      <w:r>
        <w:rPr>
          <w:rFonts w:ascii="Traditional Arabic" w:hAnsi="Traditional Arabic" w:cs="Traditional Arabic" w:hint="cs"/>
          <w:sz w:val="32"/>
          <w:szCs w:val="32"/>
          <w:rtl/>
          <w:lang w:bidi="ar-DZ"/>
        </w:rPr>
        <w:t xml:space="preserve"> الذي يصبح من مسؤولياته تشكيل وتنفيذ السياسة النقدية وسياسات سعر الصرف، وتكون مهام البنوك المركزية الوطنية السهر على تنفيذ هذه السياسات</w:t>
      </w:r>
      <w:r>
        <w:rPr>
          <w:rStyle w:val="Appelnotedebasdep"/>
          <w:rFonts w:ascii="Traditional Arabic" w:hAnsi="Traditional Arabic" w:cs="Traditional Arabic"/>
          <w:sz w:val="32"/>
          <w:szCs w:val="32"/>
          <w:rtl/>
          <w:lang w:bidi="ar-DZ"/>
        </w:rPr>
        <w:footnoteReference w:id="58"/>
      </w:r>
      <w:r>
        <w:rPr>
          <w:rFonts w:ascii="Traditional Arabic" w:hAnsi="Traditional Arabic" w:cs="Traditional Arabic" w:hint="cs"/>
          <w:sz w:val="32"/>
          <w:szCs w:val="32"/>
          <w:rtl/>
          <w:lang w:bidi="ar-DZ"/>
        </w:rPr>
        <w:t xml:space="preserve">. </w:t>
      </w:r>
    </w:p>
    <w:p w:rsidR="00F42D93" w:rsidRPr="00BC72B5" w:rsidRDefault="00547ACC" w:rsidP="00F42D93">
      <w:pPr>
        <w:tabs>
          <w:tab w:val="right" w:pos="567"/>
        </w:tabs>
        <w:bidi/>
        <w:jc w:val="both"/>
        <w:rPr>
          <w:rFonts w:ascii="Traditional Arabic" w:hAnsi="Traditional Arabic" w:cs="Traditional Arabic"/>
          <w:b/>
          <w:bCs/>
          <w:sz w:val="32"/>
          <w:szCs w:val="32"/>
          <w:rtl/>
          <w:lang w:bidi="ar-DZ"/>
        </w:rPr>
      </w:pPr>
      <w:r w:rsidRPr="00547ACC">
        <w:rPr>
          <w:rFonts w:ascii="Traditional Arabic" w:hAnsi="Traditional Arabic" w:cs="Traditional Arabic" w:hint="cs"/>
          <w:b/>
          <w:bCs/>
          <w:sz w:val="24"/>
          <w:szCs w:val="24"/>
          <w:rtl/>
          <w:lang w:bidi="ar-DZ"/>
        </w:rPr>
        <w:t>4-</w:t>
      </w:r>
      <w:r w:rsidR="00F42D93" w:rsidRPr="00547ACC">
        <w:rPr>
          <w:rFonts w:ascii="Traditional Arabic" w:hAnsi="Traditional Arabic" w:cs="Traditional Arabic" w:hint="cs"/>
          <w:b/>
          <w:bCs/>
          <w:sz w:val="24"/>
          <w:szCs w:val="24"/>
          <w:rtl/>
          <w:lang w:bidi="ar-DZ"/>
        </w:rPr>
        <w:t xml:space="preserve"> </w:t>
      </w:r>
      <w:r w:rsidR="00F42D93" w:rsidRPr="00BC72B5">
        <w:rPr>
          <w:rFonts w:ascii="Traditional Arabic" w:hAnsi="Traditional Arabic" w:cs="Traditional Arabic"/>
          <w:b/>
          <w:bCs/>
          <w:sz w:val="32"/>
          <w:szCs w:val="32"/>
          <w:rtl/>
          <w:lang w:bidi="ar-DZ"/>
        </w:rPr>
        <w:t>اتفاقية الوحدة الأوروبية ''ماستريخت'':</w:t>
      </w:r>
    </w:p>
    <w:p w:rsidR="00F42D93" w:rsidRPr="00BC72B5" w:rsidRDefault="00F42D93" w:rsidP="00B62508">
      <w:pPr>
        <w:tabs>
          <w:tab w:val="right" w:pos="567"/>
        </w:tabs>
        <w:bidi/>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عقدت الدول الأعضاء في الاتحاد الأوروبي مؤتمر قمة في فيفري </w:t>
      </w:r>
      <w:r w:rsidRPr="00BC72B5">
        <w:rPr>
          <w:rFonts w:ascii="Traditional Arabic" w:hAnsi="Traditional Arabic" w:cs="Traditional Arabic"/>
          <w:sz w:val="24"/>
          <w:szCs w:val="24"/>
          <w:rtl/>
          <w:lang w:bidi="ar-DZ"/>
        </w:rPr>
        <w:t xml:space="preserve">1992 </w:t>
      </w:r>
      <w:r w:rsidR="00B62508">
        <w:rPr>
          <w:rFonts w:ascii="Traditional Arabic" w:hAnsi="Traditional Arabic" w:cs="Traditional Arabic"/>
          <w:sz w:val="32"/>
          <w:szCs w:val="32"/>
          <w:rtl/>
          <w:lang w:bidi="ar-DZ"/>
        </w:rPr>
        <w:t>في المدينة الهولندية ماستريخت</w:t>
      </w:r>
      <w:r w:rsidRPr="00BC72B5">
        <w:rPr>
          <w:rFonts w:ascii="Traditional Arabic" w:hAnsi="Traditional Arabic" w:cs="Traditional Arabic"/>
          <w:sz w:val="32"/>
          <w:szCs w:val="32"/>
          <w:rtl/>
          <w:lang w:bidi="ar-DZ"/>
        </w:rPr>
        <w:t xml:space="preserve"> لوضع التعديلات النهائية لمعاهدة روما لتوقيع الاتفاقية الجديدة للوحدة الأوروبية، وقد ركزت هذه ا</w:t>
      </w:r>
      <w:r w:rsidR="00B62508">
        <w:rPr>
          <w:rFonts w:ascii="Traditional Arabic" w:hAnsi="Traditional Arabic" w:cs="Traditional Arabic"/>
          <w:sz w:val="32"/>
          <w:szCs w:val="32"/>
          <w:rtl/>
          <w:lang w:bidi="ar-DZ"/>
        </w:rPr>
        <w:t>لتعديلات على موضوعين هامين وهما البنك المركزي الأوروبي</w:t>
      </w:r>
      <w:r w:rsidRPr="00BC72B5">
        <w:rPr>
          <w:rFonts w:ascii="Traditional Arabic" w:hAnsi="Traditional Arabic" w:cs="Traditional Arabic"/>
          <w:sz w:val="32"/>
          <w:szCs w:val="32"/>
          <w:rtl/>
          <w:lang w:bidi="ar-DZ"/>
        </w:rPr>
        <w:t xml:space="preserve"> ووحدة النقد الأوروبية، وتم رسم </w:t>
      </w:r>
      <w:r w:rsidR="00B62508">
        <w:rPr>
          <w:rFonts w:ascii="Traditional Arabic" w:hAnsi="Traditional Arabic" w:cs="Traditional Arabic" w:hint="cs"/>
          <w:sz w:val="32"/>
          <w:szCs w:val="32"/>
          <w:rtl/>
          <w:lang w:bidi="ar-DZ"/>
        </w:rPr>
        <w:t xml:space="preserve">ثلاث </w:t>
      </w:r>
      <w:r w:rsidRPr="00BC72B5">
        <w:rPr>
          <w:rFonts w:ascii="Traditional Arabic" w:hAnsi="Traditional Arabic" w:cs="Traditional Arabic"/>
          <w:sz w:val="32"/>
          <w:szCs w:val="32"/>
          <w:rtl/>
          <w:lang w:bidi="ar-DZ"/>
        </w:rPr>
        <w:t>مراحل من أجل الوصول للوحدة المرجوة:</w:t>
      </w:r>
    </w:p>
    <w:p w:rsidR="00F42D93" w:rsidRPr="00BC72B5" w:rsidRDefault="00F42D93" w:rsidP="00D557C7">
      <w:pPr>
        <w:tabs>
          <w:tab w:val="right" w:pos="567"/>
        </w:tabs>
        <w:bidi/>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المرحلة الأولى تبدأ في </w:t>
      </w:r>
      <w:r w:rsidR="002609F5">
        <w:rPr>
          <w:rFonts w:ascii="Traditional Arabic" w:hAnsi="Traditional Arabic" w:cs="Traditional Arabic" w:hint="cs"/>
          <w:sz w:val="32"/>
          <w:szCs w:val="32"/>
          <w:rtl/>
          <w:lang w:bidi="ar-DZ"/>
        </w:rPr>
        <w:t>جويلية</w:t>
      </w:r>
      <w:r w:rsidRPr="00BC72B5">
        <w:rPr>
          <w:rFonts w:ascii="Traditional Arabic" w:hAnsi="Traditional Arabic" w:cs="Traditional Arabic"/>
          <w:sz w:val="32"/>
          <w:szCs w:val="32"/>
          <w:rtl/>
          <w:lang w:bidi="ar-DZ"/>
        </w:rPr>
        <w:t xml:space="preserve"> </w:t>
      </w:r>
      <w:r w:rsidRPr="00BC72B5">
        <w:rPr>
          <w:rFonts w:ascii="Traditional Arabic" w:hAnsi="Traditional Arabic" w:cs="Traditional Arabic"/>
          <w:sz w:val="24"/>
          <w:szCs w:val="24"/>
          <w:rtl/>
          <w:lang w:bidi="ar-DZ"/>
        </w:rPr>
        <w:t>1990</w:t>
      </w:r>
      <w:r w:rsidRPr="00BC72B5">
        <w:rPr>
          <w:rFonts w:ascii="Traditional Arabic" w:hAnsi="Traditional Arabic" w:cs="Traditional Arabic"/>
          <w:sz w:val="32"/>
          <w:szCs w:val="32"/>
          <w:rtl/>
          <w:lang w:bidi="ar-DZ"/>
        </w:rPr>
        <w:t>، وتهدف إلى تحرير حركة رأس المال والتنسيق بين السياسات النقدية والاقتصادية واشتراك جميع عملات الاتحاد الأوروبي في نظم التحويل الخاصة بالنظام النقدي الأوروبي</w:t>
      </w:r>
      <w:r w:rsidR="00D557C7">
        <w:rPr>
          <w:rFonts w:ascii="Traditional Arabic" w:hAnsi="Traditional Arabic" w:cs="Traditional Arabic" w:hint="cs"/>
          <w:sz w:val="32"/>
          <w:szCs w:val="32"/>
          <w:rtl/>
          <w:lang w:bidi="ar-DZ"/>
        </w:rPr>
        <w:t>؛</w:t>
      </w:r>
    </w:p>
    <w:p w:rsidR="00F42D93" w:rsidRPr="000A2412" w:rsidRDefault="00F42D93" w:rsidP="00D557C7">
      <w:pPr>
        <w:tabs>
          <w:tab w:val="right" w:pos="567"/>
        </w:tabs>
        <w:bidi/>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المرحلة الثانية تبدأ في </w:t>
      </w:r>
      <w:r w:rsidR="0038670D">
        <w:rPr>
          <w:rFonts w:ascii="Traditional Arabic" w:hAnsi="Traditional Arabic" w:cs="Traditional Arabic" w:hint="cs"/>
          <w:sz w:val="32"/>
          <w:szCs w:val="32"/>
          <w:rtl/>
          <w:lang w:bidi="ar-DZ"/>
        </w:rPr>
        <w:t>جويلية</w:t>
      </w:r>
      <w:r w:rsidR="0038670D" w:rsidRPr="00BC72B5">
        <w:rPr>
          <w:rFonts w:ascii="Traditional Arabic" w:hAnsi="Traditional Arabic" w:cs="Traditional Arabic"/>
          <w:sz w:val="32"/>
          <w:szCs w:val="32"/>
          <w:rtl/>
          <w:lang w:bidi="ar-DZ"/>
        </w:rPr>
        <w:t xml:space="preserve"> </w:t>
      </w:r>
      <w:r w:rsidRPr="00BC72B5">
        <w:rPr>
          <w:rFonts w:ascii="Traditional Arabic" w:hAnsi="Traditional Arabic" w:cs="Traditional Arabic"/>
          <w:sz w:val="24"/>
          <w:szCs w:val="24"/>
          <w:rtl/>
          <w:lang w:bidi="ar-DZ"/>
        </w:rPr>
        <w:t>1994</w:t>
      </w:r>
      <w:r w:rsidRPr="00BC72B5">
        <w:rPr>
          <w:rFonts w:ascii="Traditional Arabic" w:hAnsi="Traditional Arabic" w:cs="Traditional Arabic"/>
          <w:sz w:val="32"/>
          <w:szCs w:val="32"/>
          <w:rtl/>
          <w:lang w:bidi="ar-DZ"/>
        </w:rPr>
        <w:t>، وترتكز على إقامة نظام أوروبي للبنوك المركزية يضع قوانين معينة في التشريعات المحلية للدول الأعضاء</w:t>
      </w:r>
      <w:r w:rsidR="0038670D">
        <w:rPr>
          <w:rFonts w:ascii="Traditional Arabic" w:hAnsi="Traditional Arabic" w:cs="Traditional Arabic" w:hint="cs"/>
          <w:sz w:val="32"/>
          <w:szCs w:val="32"/>
          <w:rtl/>
          <w:lang w:bidi="ar-DZ"/>
        </w:rPr>
        <w:t>،</w:t>
      </w:r>
      <w:r w:rsidRPr="00BC72B5">
        <w:rPr>
          <w:rFonts w:ascii="Traditional Arabic" w:hAnsi="Traditional Arabic" w:cs="Traditional Arabic"/>
          <w:sz w:val="32"/>
          <w:szCs w:val="32"/>
          <w:rtl/>
          <w:lang w:bidi="ar-DZ"/>
        </w:rPr>
        <w:t xml:space="preserve"> الأمر الذي يمهد للمرحلة التالية</w:t>
      </w:r>
      <w:r w:rsidR="00D557C7">
        <w:rPr>
          <w:rFonts w:ascii="Traditional Arabic" w:hAnsi="Traditional Arabic" w:cs="Traditional Arabic" w:hint="cs"/>
          <w:sz w:val="32"/>
          <w:szCs w:val="32"/>
          <w:rtl/>
          <w:lang w:bidi="ar-DZ"/>
        </w:rPr>
        <w:t>؛</w:t>
      </w:r>
      <w:r w:rsidRPr="00BC72B5">
        <w:rPr>
          <w:rFonts w:ascii="Traditional Arabic" w:hAnsi="Traditional Arabic" w:cs="Traditional Arabic"/>
          <w:sz w:val="32"/>
          <w:szCs w:val="32"/>
          <w:rtl/>
          <w:lang w:bidi="ar-DZ"/>
        </w:rPr>
        <w:t xml:space="preserve"> </w:t>
      </w:r>
      <w:r w:rsidR="0038670D">
        <w:rPr>
          <w:rFonts w:ascii="Traditional Arabic" w:hAnsi="Traditional Arabic" w:cs="Traditional Arabic" w:hint="cs"/>
          <w:sz w:val="32"/>
          <w:szCs w:val="32"/>
          <w:rtl/>
          <w:lang w:bidi="ar-DZ"/>
        </w:rPr>
        <w:t xml:space="preserve">  </w:t>
      </w:r>
    </w:p>
    <w:p w:rsidR="00490DD0" w:rsidRDefault="00F42D93" w:rsidP="00490DD0">
      <w:pPr>
        <w:tabs>
          <w:tab w:val="right" w:pos="567"/>
        </w:tabs>
        <w:bidi/>
        <w:jc w:val="both"/>
        <w:rPr>
          <w:rFonts w:ascii="Traditional Arabic" w:hAnsi="Traditional Arabic" w:cs="Traditional Arabic"/>
          <w:sz w:val="32"/>
          <w:szCs w:val="32"/>
          <w:lang w:bidi="ar-DZ"/>
        </w:rPr>
      </w:pPr>
      <w:r w:rsidRPr="00BC72B5">
        <w:rPr>
          <w:rFonts w:ascii="Traditional Arabic" w:hAnsi="Traditional Arabic" w:cs="Traditional Arabic"/>
          <w:sz w:val="32"/>
          <w:szCs w:val="32"/>
          <w:rtl/>
          <w:lang w:bidi="ar-DZ"/>
        </w:rPr>
        <w:t xml:space="preserve">- المرحلة الثالثة التي تبدأ في </w:t>
      </w:r>
      <w:r w:rsidR="00524623">
        <w:rPr>
          <w:rFonts w:ascii="Traditional Arabic" w:hAnsi="Traditional Arabic" w:cs="Traditional Arabic" w:hint="cs"/>
          <w:sz w:val="32"/>
          <w:szCs w:val="32"/>
          <w:rtl/>
          <w:lang w:bidi="ar-DZ"/>
        </w:rPr>
        <w:t>جانفي</w:t>
      </w:r>
      <w:r w:rsidRPr="00BC72B5">
        <w:rPr>
          <w:rFonts w:ascii="Traditional Arabic" w:hAnsi="Traditional Arabic" w:cs="Traditional Arabic"/>
          <w:sz w:val="32"/>
          <w:szCs w:val="32"/>
          <w:rtl/>
          <w:lang w:bidi="ar-DZ"/>
        </w:rPr>
        <w:t xml:space="preserve"> </w:t>
      </w:r>
      <w:r w:rsidRPr="00BC72B5">
        <w:rPr>
          <w:rFonts w:ascii="Traditional Arabic" w:hAnsi="Traditional Arabic" w:cs="Traditional Arabic"/>
          <w:sz w:val="24"/>
          <w:szCs w:val="24"/>
          <w:rtl/>
          <w:lang w:bidi="ar-DZ"/>
        </w:rPr>
        <w:t>1999</w:t>
      </w:r>
      <w:r w:rsidRPr="00BC72B5">
        <w:rPr>
          <w:rFonts w:ascii="Traditional Arabic" w:hAnsi="Traditional Arabic" w:cs="Traditional Arabic"/>
          <w:sz w:val="32"/>
          <w:szCs w:val="32"/>
          <w:rtl/>
          <w:lang w:bidi="ar-DZ"/>
        </w:rPr>
        <w:t>، حيث</w:t>
      </w:r>
      <w:r w:rsidR="005D0E31">
        <w:rPr>
          <w:rFonts w:ascii="Traditional Arabic" w:hAnsi="Traditional Arabic" w:cs="Traditional Arabic" w:hint="cs"/>
          <w:sz w:val="32"/>
          <w:szCs w:val="32"/>
          <w:rtl/>
          <w:lang w:bidi="ar-DZ"/>
        </w:rPr>
        <w:t xml:space="preserve"> يصبح</w:t>
      </w:r>
      <w:r w:rsidRPr="00BC72B5">
        <w:rPr>
          <w:rFonts w:ascii="Traditional Arabic" w:hAnsi="Traditional Arabic" w:cs="Traditional Arabic"/>
          <w:sz w:val="32"/>
          <w:szCs w:val="32"/>
          <w:rtl/>
          <w:lang w:bidi="ar-DZ"/>
        </w:rPr>
        <w:t xml:space="preserve"> ل</w:t>
      </w:r>
      <w:r w:rsidR="001810F3">
        <w:rPr>
          <w:rFonts w:ascii="Traditional Arabic" w:hAnsi="Traditional Arabic" w:cs="Traditional Arabic"/>
          <w:sz w:val="32"/>
          <w:szCs w:val="32"/>
          <w:rtl/>
          <w:lang w:bidi="ar-DZ"/>
        </w:rPr>
        <w:t>نظام البنوك المركزية الأوروبية</w:t>
      </w:r>
      <w:r w:rsidRPr="00BC72B5">
        <w:rPr>
          <w:rFonts w:ascii="Traditional Arabic" w:hAnsi="Traditional Arabic" w:cs="Traditional Arabic"/>
          <w:sz w:val="32"/>
          <w:szCs w:val="32"/>
          <w:rtl/>
          <w:lang w:bidi="ar-DZ"/>
        </w:rPr>
        <w:t xml:space="preserve"> سلطة </w:t>
      </w:r>
      <w:r w:rsidR="008C1117">
        <w:rPr>
          <w:rFonts w:ascii="Traditional Arabic" w:hAnsi="Traditional Arabic" w:cs="Traditional Arabic"/>
          <w:sz w:val="32"/>
          <w:szCs w:val="32"/>
          <w:rtl/>
          <w:lang w:bidi="ar-DZ"/>
        </w:rPr>
        <w:t>كافية لعقد التعاملات التجارية و</w:t>
      </w:r>
      <w:r w:rsidRPr="00BC72B5">
        <w:rPr>
          <w:rFonts w:ascii="Traditional Arabic" w:hAnsi="Traditional Arabic" w:cs="Traditional Arabic"/>
          <w:sz w:val="32"/>
          <w:szCs w:val="32"/>
          <w:rtl/>
          <w:lang w:bidi="ar-DZ"/>
        </w:rPr>
        <w:t>وضع السياسة النقدية للاتحاد الأوروبي</w:t>
      </w:r>
      <w:r w:rsidR="003C0E80">
        <w:rPr>
          <w:rFonts w:ascii="Traditional Arabic" w:hAnsi="Traditional Arabic" w:cs="Traditional Arabic" w:hint="cs"/>
          <w:sz w:val="32"/>
          <w:szCs w:val="32"/>
          <w:rtl/>
          <w:lang w:bidi="ar-DZ"/>
        </w:rPr>
        <w:t>،</w:t>
      </w:r>
      <w:r w:rsidRPr="00BC72B5">
        <w:rPr>
          <w:rFonts w:ascii="Traditional Arabic" w:hAnsi="Traditional Arabic" w:cs="Traditional Arabic"/>
          <w:sz w:val="32"/>
          <w:szCs w:val="32"/>
          <w:rtl/>
          <w:lang w:bidi="ar-DZ"/>
        </w:rPr>
        <w:t xml:space="preserve"> وفي هذه الفترة يتم تجميد معدلات تحويل العملة الخاصة بالدول الأعضاء تمهيدا لتحويلها لعملة موحدة</w:t>
      </w:r>
      <w:r w:rsidRPr="00BC72B5">
        <w:rPr>
          <w:rStyle w:val="Appelnotedebasdep"/>
          <w:rFonts w:ascii="Traditional Arabic" w:hAnsi="Traditional Arabic" w:cs="Traditional Arabic"/>
          <w:sz w:val="32"/>
          <w:szCs w:val="32"/>
          <w:rtl/>
          <w:lang w:bidi="ar-DZ"/>
        </w:rPr>
        <w:footnoteReference w:id="59"/>
      </w:r>
      <w:r w:rsidRPr="00BC72B5">
        <w:rPr>
          <w:rFonts w:ascii="Traditional Arabic" w:hAnsi="Traditional Arabic" w:cs="Traditional Arabic"/>
          <w:sz w:val="32"/>
          <w:szCs w:val="32"/>
          <w:rtl/>
          <w:lang w:bidi="ar-DZ"/>
        </w:rPr>
        <w:t xml:space="preserve">. </w:t>
      </w:r>
      <w:r w:rsidR="003C0E80">
        <w:rPr>
          <w:rFonts w:ascii="Traditional Arabic" w:hAnsi="Traditional Arabic" w:cs="Traditional Arabic" w:hint="cs"/>
          <w:sz w:val="32"/>
          <w:szCs w:val="32"/>
          <w:rtl/>
          <w:lang w:bidi="ar-DZ"/>
        </w:rPr>
        <w:t xml:space="preserve"> </w:t>
      </w: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Pr="00BC72B5" w:rsidRDefault="00490DD0" w:rsidP="00490DD0">
      <w:pPr>
        <w:tabs>
          <w:tab w:val="right" w:pos="567"/>
        </w:tabs>
        <w:bidi/>
        <w:jc w:val="both"/>
        <w:rPr>
          <w:rFonts w:ascii="Traditional Arabic" w:hAnsi="Traditional Arabic" w:cs="Traditional Arabic"/>
          <w:sz w:val="32"/>
          <w:szCs w:val="32"/>
          <w:rtl/>
          <w:lang w:bidi="ar-DZ"/>
        </w:rPr>
      </w:pPr>
    </w:p>
    <w:p w:rsidR="00F42D93" w:rsidRPr="00E07EAF" w:rsidRDefault="00547ACC" w:rsidP="001A2521">
      <w:pPr>
        <w:tabs>
          <w:tab w:val="right" w:pos="567"/>
        </w:tabs>
        <w:bidi/>
        <w:spacing w:after="0"/>
        <w:jc w:val="both"/>
        <w:rPr>
          <w:rFonts w:ascii="Traditional Arabic" w:hAnsi="Traditional Arabic" w:cs="Traditional Arabic"/>
          <w:b/>
          <w:bCs/>
          <w:sz w:val="32"/>
          <w:szCs w:val="32"/>
          <w:rtl/>
          <w:lang w:bidi="ar-DZ"/>
        </w:rPr>
      </w:pPr>
      <w:r w:rsidRPr="00547ACC">
        <w:rPr>
          <w:rFonts w:ascii="Traditional Arabic" w:hAnsi="Traditional Arabic" w:cs="Traditional Arabic" w:hint="cs"/>
          <w:b/>
          <w:bCs/>
          <w:sz w:val="24"/>
          <w:szCs w:val="24"/>
          <w:rtl/>
          <w:lang w:bidi="ar-DZ"/>
        </w:rPr>
        <w:lastRenderedPageBreak/>
        <w:t>5-</w:t>
      </w:r>
      <w:r w:rsidR="00F42D93" w:rsidRPr="00547ACC">
        <w:rPr>
          <w:rFonts w:ascii="Traditional Arabic" w:hAnsi="Traditional Arabic" w:cs="Traditional Arabic" w:hint="cs"/>
          <w:b/>
          <w:bCs/>
          <w:sz w:val="24"/>
          <w:szCs w:val="24"/>
          <w:rtl/>
          <w:lang w:bidi="ar-DZ"/>
        </w:rPr>
        <w:t xml:space="preserve"> </w:t>
      </w:r>
      <w:r w:rsidR="00F42D93">
        <w:rPr>
          <w:rFonts w:ascii="Traditional Arabic" w:hAnsi="Traditional Arabic" w:cs="Traditional Arabic" w:hint="cs"/>
          <w:b/>
          <w:bCs/>
          <w:sz w:val="32"/>
          <w:szCs w:val="32"/>
          <w:rtl/>
          <w:lang w:bidi="ar-DZ"/>
        </w:rPr>
        <w:t>م</w:t>
      </w:r>
      <w:r w:rsidR="00C16D30">
        <w:rPr>
          <w:rFonts w:ascii="Traditional Arabic" w:hAnsi="Traditional Arabic" w:cs="Traditional Arabic"/>
          <w:b/>
          <w:bCs/>
          <w:sz w:val="32"/>
          <w:szCs w:val="32"/>
          <w:rtl/>
          <w:lang w:bidi="ar-DZ"/>
        </w:rPr>
        <w:t>رحلة ال</w:t>
      </w:r>
      <w:r w:rsidR="00C16D30">
        <w:rPr>
          <w:rFonts w:ascii="Traditional Arabic" w:hAnsi="Traditional Arabic" w:cs="Traditional Arabic" w:hint="cs"/>
          <w:b/>
          <w:bCs/>
          <w:sz w:val="32"/>
          <w:szCs w:val="32"/>
          <w:rtl/>
          <w:lang w:bidi="ar-DZ"/>
        </w:rPr>
        <w:t>أ</w:t>
      </w:r>
      <w:r w:rsidR="00F42D93" w:rsidRPr="00E07EAF">
        <w:rPr>
          <w:rFonts w:ascii="Traditional Arabic" w:hAnsi="Traditional Arabic" w:cs="Traditional Arabic"/>
          <w:b/>
          <w:bCs/>
          <w:sz w:val="32"/>
          <w:szCs w:val="32"/>
          <w:rtl/>
          <w:lang w:bidi="ar-DZ"/>
        </w:rPr>
        <w:t>ورو</w:t>
      </w:r>
      <w:r w:rsidR="00F42D93" w:rsidRPr="00E07EAF">
        <w:rPr>
          <w:rFonts w:ascii="Traditional Arabic" w:hAnsi="Traditional Arabic" w:cs="Traditional Arabic" w:hint="cs"/>
          <w:b/>
          <w:bCs/>
          <w:sz w:val="32"/>
          <w:szCs w:val="32"/>
          <w:rtl/>
          <w:lang w:bidi="ar-DZ"/>
        </w:rPr>
        <w:t xml:space="preserve">: </w:t>
      </w:r>
      <w:r w:rsidR="00F42D93">
        <w:rPr>
          <w:rFonts w:ascii="Traditional Arabic" w:hAnsi="Traditional Arabic" w:cs="Traditional Arabic" w:hint="cs"/>
          <w:b/>
          <w:bCs/>
          <w:sz w:val="32"/>
          <w:szCs w:val="32"/>
          <w:rtl/>
          <w:lang w:bidi="ar-DZ"/>
        </w:rPr>
        <w:t xml:space="preserve"> </w:t>
      </w:r>
    </w:p>
    <w:p w:rsidR="00F42D93" w:rsidRPr="00BC72B5" w:rsidRDefault="00F42D93" w:rsidP="00C95B4C">
      <w:pPr>
        <w:tabs>
          <w:tab w:val="right" w:pos="567"/>
        </w:tabs>
        <w:bidi/>
        <w:jc w:val="both"/>
        <w:rPr>
          <w:rFonts w:ascii="Traditional Arabic" w:hAnsi="Traditional Arabic" w:cs="Traditional Arabic"/>
          <w:sz w:val="32"/>
          <w:szCs w:val="32"/>
          <w:rtl/>
          <w:lang w:bidi="ar-DZ"/>
        </w:rPr>
      </w:pPr>
      <w:r w:rsidRPr="00BC72B5">
        <w:rPr>
          <w:rFonts w:ascii="Traditional Arabic" w:hAnsi="Traditional Arabic" w:cs="Traditional Arabic"/>
          <w:b/>
          <w:bCs/>
          <w:sz w:val="32"/>
          <w:szCs w:val="32"/>
          <w:rtl/>
          <w:lang w:bidi="ar-DZ"/>
        </w:rPr>
        <w:t xml:space="preserve">      </w:t>
      </w:r>
      <w:r w:rsidRPr="00BC72B5">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منذ أول جانفي </w:t>
      </w:r>
      <w:r w:rsidRPr="00BC72B5">
        <w:rPr>
          <w:rFonts w:ascii="Traditional Arabic" w:hAnsi="Traditional Arabic" w:cs="Traditional Arabic"/>
          <w:sz w:val="24"/>
          <w:szCs w:val="24"/>
          <w:rtl/>
          <w:lang w:bidi="ar-DZ"/>
        </w:rPr>
        <w:t>1999</w:t>
      </w:r>
      <w:r w:rsidR="00C16D30">
        <w:rPr>
          <w:rFonts w:ascii="Traditional Arabic" w:hAnsi="Traditional Arabic" w:cs="Traditional Arabic"/>
          <w:sz w:val="32"/>
          <w:szCs w:val="32"/>
          <w:rtl/>
          <w:lang w:bidi="ar-DZ"/>
        </w:rPr>
        <w:t xml:space="preserve"> أصبح ال</w:t>
      </w:r>
      <w:r w:rsidR="00C16D30">
        <w:rPr>
          <w:rFonts w:ascii="Traditional Arabic" w:hAnsi="Traditional Arabic" w:cs="Traditional Arabic" w:hint="cs"/>
          <w:sz w:val="32"/>
          <w:szCs w:val="32"/>
          <w:rtl/>
          <w:lang w:bidi="ar-DZ"/>
        </w:rPr>
        <w:t>أ</w:t>
      </w:r>
      <w:r w:rsidRPr="00BC72B5">
        <w:rPr>
          <w:rFonts w:ascii="Traditional Arabic" w:hAnsi="Traditional Arabic" w:cs="Traditional Arabic"/>
          <w:sz w:val="32"/>
          <w:szCs w:val="32"/>
          <w:rtl/>
          <w:lang w:bidi="ar-DZ"/>
        </w:rPr>
        <w:t>ورو</w:t>
      </w:r>
      <w:r w:rsidR="009E5C0B" w:rsidRPr="009E5C0B">
        <w:rPr>
          <w:rStyle w:val="Appelnotedebasdep"/>
          <w:rFonts w:ascii="Traditional Arabic" w:hAnsi="Traditional Arabic" w:cs="Traditional Arabic"/>
          <w:sz w:val="32"/>
          <w:szCs w:val="32"/>
          <w:lang w:bidi="ar-DZ"/>
        </w:rPr>
        <w:footnoteReference w:customMarkFollows="1" w:id="60"/>
        <w:sym w:font="Symbol" w:char="F02A"/>
      </w:r>
      <w:r w:rsidR="009E5C0B">
        <w:rPr>
          <w:rStyle w:val="Appelnotedebasdep"/>
          <w:rFonts w:ascii="Traditional Arabic" w:hAnsi="Traditional Arabic" w:cs="Traditional Arabic" w:hint="cs"/>
          <w:sz w:val="32"/>
          <w:szCs w:val="32"/>
          <w:rtl/>
          <w:lang w:bidi="ar-DZ"/>
        </w:rPr>
        <w:t xml:space="preserve"> </w:t>
      </w:r>
      <w:r w:rsidRPr="00BC72B5">
        <w:rPr>
          <w:rFonts w:ascii="Traditional Arabic" w:hAnsi="Traditional Arabic" w:cs="Traditional Arabic"/>
          <w:sz w:val="32"/>
          <w:szCs w:val="32"/>
          <w:rtl/>
          <w:lang w:bidi="ar-DZ"/>
        </w:rPr>
        <w:t>العملة الرسمية لإحدى عشر دولة</w:t>
      </w:r>
      <w:r w:rsidR="000D5553" w:rsidRPr="000D5553">
        <w:rPr>
          <w:rStyle w:val="Appelnotedebasdep"/>
          <w:rFonts w:ascii="Traditional Arabic" w:hAnsi="Traditional Arabic" w:cs="Traditional Arabic"/>
          <w:sz w:val="32"/>
          <w:szCs w:val="32"/>
          <w:lang w:bidi="ar-DZ"/>
        </w:rPr>
        <w:footnoteReference w:customMarkFollows="1" w:id="61"/>
        <w:sym w:font="Symbol" w:char="F02A"/>
      </w:r>
      <w:r w:rsidR="000D5553" w:rsidRPr="000D5553">
        <w:rPr>
          <w:rStyle w:val="Appelnotedebasdep"/>
          <w:rFonts w:ascii="Traditional Arabic" w:hAnsi="Traditional Arabic" w:cs="Traditional Arabic"/>
          <w:sz w:val="32"/>
          <w:szCs w:val="32"/>
          <w:lang w:bidi="ar-DZ"/>
        </w:rPr>
        <w:sym w:font="Symbol" w:char="F02A"/>
      </w:r>
      <w:r w:rsidR="000D5553">
        <w:rPr>
          <w:rFonts w:ascii="Traditional Arabic" w:hAnsi="Traditional Arabic" w:cs="Traditional Arabic" w:hint="cs"/>
          <w:sz w:val="32"/>
          <w:szCs w:val="32"/>
          <w:rtl/>
          <w:lang w:bidi="ar-DZ"/>
        </w:rPr>
        <w:t xml:space="preserve"> </w:t>
      </w:r>
      <w:r w:rsidRPr="00BC72B5">
        <w:rPr>
          <w:rFonts w:ascii="Traditional Arabic" w:hAnsi="Traditional Arabic" w:cs="Traditional Arabic"/>
          <w:sz w:val="32"/>
          <w:szCs w:val="32"/>
          <w:rtl/>
          <w:lang w:bidi="ar-DZ"/>
        </w:rPr>
        <w:t>عضو في الاتحاد الأوروبي، بمعدل صرف ثابت بالنسبة للعملة المحلية</w:t>
      </w:r>
      <w:r>
        <w:rPr>
          <w:rFonts w:ascii="Traditional Arabic" w:hAnsi="Traditional Arabic" w:cs="Traditional Arabic" w:hint="cs"/>
          <w:sz w:val="32"/>
          <w:szCs w:val="32"/>
          <w:rtl/>
          <w:lang w:bidi="ar-DZ"/>
        </w:rPr>
        <w:t xml:space="preserve"> لكل دولة</w:t>
      </w:r>
      <w:r w:rsidR="009451D5">
        <w:rPr>
          <w:rFonts w:ascii="Traditional Arabic" w:hAnsi="Traditional Arabic" w:cs="Traditional Arabic" w:hint="cs"/>
          <w:sz w:val="32"/>
          <w:szCs w:val="32"/>
          <w:rtl/>
          <w:lang w:bidi="ar-DZ"/>
        </w:rPr>
        <w:t>،</w:t>
      </w:r>
      <w:r w:rsidRPr="00BC72B5">
        <w:rPr>
          <w:rFonts w:ascii="Traditional Arabic" w:hAnsi="Traditional Arabic" w:cs="Traditional Arabic"/>
          <w:sz w:val="32"/>
          <w:szCs w:val="32"/>
          <w:rtl/>
          <w:lang w:bidi="ar-DZ"/>
        </w:rPr>
        <w:t xml:space="preserve"> وابتدا</w:t>
      </w:r>
      <w:r w:rsidR="00C16D30">
        <w:rPr>
          <w:rFonts w:ascii="Traditional Arabic" w:hAnsi="Traditional Arabic" w:cs="Traditional Arabic"/>
          <w:sz w:val="32"/>
          <w:szCs w:val="32"/>
          <w:rtl/>
          <w:lang w:bidi="ar-DZ"/>
        </w:rPr>
        <w:t>ءا من هذا التاريخ تتقلب قيمة ال</w:t>
      </w:r>
      <w:r w:rsidR="00C16D30">
        <w:rPr>
          <w:rFonts w:ascii="Traditional Arabic" w:hAnsi="Traditional Arabic" w:cs="Traditional Arabic" w:hint="cs"/>
          <w:sz w:val="32"/>
          <w:szCs w:val="32"/>
          <w:rtl/>
          <w:lang w:bidi="ar-DZ"/>
        </w:rPr>
        <w:t>أ</w:t>
      </w:r>
      <w:r w:rsidRPr="00BC72B5">
        <w:rPr>
          <w:rFonts w:ascii="Traditional Arabic" w:hAnsi="Traditional Arabic" w:cs="Traditional Arabic"/>
          <w:sz w:val="32"/>
          <w:szCs w:val="32"/>
          <w:rtl/>
          <w:lang w:bidi="ar-DZ"/>
        </w:rPr>
        <w:t>ورو مقابل الدولار والعملات الأخرى.</w:t>
      </w:r>
    </w:p>
    <w:p w:rsidR="008D126B" w:rsidRPr="00BC72B5" w:rsidRDefault="00F42D93" w:rsidP="00C95B4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BC72B5">
        <w:rPr>
          <w:rFonts w:ascii="Traditional Arabic" w:hAnsi="Traditional Arabic" w:cs="Traditional Arabic"/>
          <w:sz w:val="32"/>
          <w:szCs w:val="32"/>
          <w:rtl/>
          <w:lang w:bidi="ar-DZ"/>
        </w:rPr>
        <w:t xml:space="preserve"> و</w:t>
      </w:r>
      <w:r>
        <w:rPr>
          <w:rFonts w:ascii="Traditional Arabic" w:hAnsi="Traditional Arabic" w:cs="Traditional Arabic" w:hint="cs"/>
          <w:sz w:val="32"/>
          <w:szCs w:val="32"/>
          <w:rtl/>
          <w:lang w:bidi="ar-DZ"/>
        </w:rPr>
        <w:t>ال</w:t>
      </w:r>
      <w:r w:rsidRPr="00BC72B5">
        <w:rPr>
          <w:rFonts w:ascii="Traditional Arabic" w:hAnsi="Traditional Arabic" w:cs="Traditional Arabic"/>
          <w:sz w:val="32"/>
          <w:szCs w:val="32"/>
          <w:rtl/>
          <w:lang w:bidi="ar-DZ"/>
        </w:rPr>
        <w:t xml:space="preserve">دول </w:t>
      </w:r>
      <w:r>
        <w:rPr>
          <w:rFonts w:ascii="Traditional Arabic" w:hAnsi="Traditional Arabic" w:cs="Traditional Arabic" w:hint="cs"/>
          <w:sz w:val="32"/>
          <w:szCs w:val="32"/>
          <w:rtl/>
          <w:lang w:bidi="ar-DZ"/>
        </w:rPr>
        <w:t xml:space="preserve">الأوروبية </w:t>
      </w:r>
      <w:r w:rsidR="00C16D30">
        <w:rPr>
          <w:rFonts w:ascii="Traditional Arabic" w:hAnsi="Traditional Arabic" w:cs="Traditional Arabic"/>
          <w:sz w:val="32"/>
          <w:szCs w:val="32"/>
          <w:rtl/>
          <w:lang w:bidi="ar-DZ"/>
        </w:rPr>
        <w:t>التي اعتمدت ال</w:t>
      </w:r>
      <w:r w:rsidR="00C16D30">
        <w:rPr>
          <w:rFonts w:ascii="Traditional Arabic" w:hAnsi="Traditional Arabic" w:cs="Traditional Arabic" w:hint="cs"/>
          <w:sz w:val="32"/>
          <w:szCs w:val="32"/>
          <w:rtl/>
          <w:lang w:bidi="ar-DZ"/>
        </w:rPr>
        <w:t>أ</w:t>
      </w:r>
      <w:r w:rsidRPr="00BC72B5">
        <w:rPr>
          <w:rFonts w:ascii="Traditional Arabic" w:hAnsi="Traditional Arabic" w:cs="Traditional Arabic"/>
          <w:sz w:val="32"/>
          <w:szCs w:val="32"/>
          <w:rtl/>
          <w:lang w:bidi="ar-DZ"/>
        </w:rPr>
        <w:t>ورو كعملة موحدة</w:t>
      </w:r>
      <w:r>
        <w:rPr>
          <w:rFonts w:ascii="Traditional Arabic" w:hAnsi="Traditional Arabic" w:cs="Traditional Arabic" w:hint="cs"/>
          <w:sz w:val="32"/>
          <w:szCs w:val="32"/>
          <w:rtl/>
          <w:lang w:bidi="ar-DZ"/>
        </w:rPr>
        <w:t xml:space="preserve"> تعتبر</w:t>
      </w:r>
      <w:r w:rsidRPr="00BC72B5">
        <w:rPr>
          <w:rFonts w:ascii="Traditional Arabic" w:hAnsi="Traditional Arabic" w:cs="Traditional Arabic"/>
          <w:sz w:val="32"/>
          <w:szCs w:val="32"/>
          <w:rtl/>
          <w:lang w:bidi="ar-DZ"/>
        </w:rPr>
        <w:t xml:space="preserve"> مستوفية لمعايير التلاقي الاقتصادي المذكورة </w:t>
      </w:r>
      <w:r>
        <w:rPr>
          <w:rFonts w:ascii="Traditional Arabic" w:hAnsi="Traditional Arabic" w:cs="Traditional Arabic" w:hint="cs"/>
          <w:sz w:val="32"/>
          <w:szCs w:val="32"/>
          <w:rtl/>
          <w:lang w:bidi="ar-DZ"/>
        </w:rPr>
        <w:t>ضمن</w:t>
      </w:r>
      <w:r w:rsidR="00C16D30">
        <w:rPr>
          <w:rFonts w:ascii="Traditional Arabic" w:hAnsi="Traditional Arabic" w:cs="Traditional Arabic"/>
          <w:sz w:val="32"/>
          <w:szCs w:val="32"/>
          <w:rtl/>
          <w:lang w:bidi="ar-DZ"/>
        </w:rPr>
        <w:t xml:space="preserve"> اتفاقية ماستريخت لاعتماد ال</w:t>
      </w:r>
      <w:r w:rsidR="00C16D30">
        <w:rPr>
          <w:rFonts w:ascii="Traditional Arabic" w:hAnsi="Traditional Arabic" w:cs="Traditional Arabic" w:hint="cs"/>
          <w:sz w:val="32"/>
          <w:szCs w:val="32"/>
          <w:rtl/>
          <w:lang w:bidi="ar-DZ"/>
        </w:rPr>
        <w:t>أ</w:t>
      </w:r>
      <w:r w:rsidRPr="00BC72B5">
        <w:rPr>
          <w:rFonts w:ascii="Traditional Arabic" w:hAnsi="Traditional Arabic" w:cs="Traditional Arabic"/>
          <w:sz w:val="32"/>
          <w:szCs w:val="32"/>
          <w:rtl/>
          <w:lang w:bidi="ar-DZ"/>
        </w:rPr>
        <w:t>ورو، والدخول بالتالي في المرحلة الثالثة للوحدة الاقتصادية والنقدية، وكانت هناك أربعة دول هي أعضاء في الاتحاد الأوروبي لكنها لم تنظم إلى الاتحاد النقدي الأوروبي وهي الدانمارك واليونان وانكلترا والسويد.</w:t>
      </w:r>
    </w:p>
    <w:p w:rsidR="00F42D93" w:rsidRPr="00BC72B5" w:rsidRDefault="00C95B4C" w:rsidP="001F083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F42D93" w:rsidRPr="00BC72B5">
        <w:rPr>
          <w:rFonts w:ascii="Traditional Arabic" w:hAnsi="Traditional Arabic" w:cs="Traditional Arabic"/>
          <w:sz w:val="32"/>
          <w:szCs w:val="32"/>
          <w:rtl/>
          <w:lang w:bidi="ar-DZ"/>
        </w:rPr>
        <w:t xml:space="preserve"> ويمكن تلخيص هذه المعايير </w:t>
      </w:r>
      <w:r w:rsidR="001F0831">
        <w:rPr>
          <w:rFonts w:ascii="Traditional Arabic" w:hAnsi="Traditional Arabic" w:cs="Traditional Arabic" w:hint="cs"/>
          <w:sz w:val="32"/>
          <w:szCs w:val="32"/>
          <w:rtl/>
          <w:lang w:bidi="ar-DZ"/>
        </w:rPr>
        <w:t>فيما يلي</w:t>
      </w:r>
      <w:r w:rsidR="00F42D93" w:rsidRPr="00BC72B5">
        <w:rPr>
          <w:rFonts w:ascii="Traditional Arabic" w:hAnsi="Traditional Arabic" w:cs="Traditional Arabic"/>
          <w:sz w:val="32"/>
          <w:szCs w:val="32"/>
          <w:rtl/>
          <w:lang w:bidi="ar-DZ"/>
        </w:rPr>
        <w:t>:</w:t>
      </w:r>
      <w:r w:rsidR="001F0831">
        <w:rPr>
          <w:rFonts w:ascii="Traditional Arabic" w:hAnsi="Traditional Arabic" w:cs="Traditional Arabic" w:hint="cs"/>
          <w:sz w:val="32"/>
          <w:szCs w:val="32"/>
          <w:rtl/>
          <w:lang w:bidi="ar-DZ"/>
        </w:rPr>
        <w:t xml:space="preserve">  </w:t>
      </w:r>
    </w:p>
    <w:p w:rsidR="00F42D93" w:rsidRPr="00BC72B5" w:rsidRDefault="00F42D93" w:rsidP="00D557C7">
      <w:pPr>
        <w:tabs>
          <w:tab w:val="right" w:pos="567"/>
        </w:tabs>
        <w:bidi/>
        <w:spacing w:after="0"/>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عجز عام محصور بنسبة </w:t>
      </w:r>
      <w:r w:rsidRPr="003E22D7">
        <w:rPr>
          <w:rFonts w:ascii="Traditional Arabic" w:hAnsi="Traditional Arabic" w:cs="Traditional Arabic"/>
          <w:sz w:val="24"/>
          <w:szCs w:val="24"/>
          <w:rtl/>
          <w:lang w:bidi="ar-DZ"/>
        </w:rPr>
        <w:t>3</w:t>
      </w:r>
      <m:oMath>
        <m:r>
          <m:rPr>
            <m:sty m:val="p"/>
          </m:rPr>
          <w:rPr>
            <w:rFonts w:ascii="Traditional Arabic" w:hAnsi="Traditional Arabic" w:cs="Traditional Arabic"/>
            <w:sz w:val="24"/>
            <w:szCs w:val="24"/>
            <w:rtl/>
            <w:lang w:bidi="ar-DZ"/>
          </w:rPr>
          <m:t>%</m:t>
        </m:r>
      </m:oMath>
      <w:r w:rsidRPr="003E22D7">
        <w:rPr>
          <w:rFonts w:ascii="Traditional Arabic" w:hAnsi="Traditional Arabic" w:cs="Traditional Arabic"/>
          <w:sz w:val="24"/>
          <w:szCs w:val="24"/>
          <w:rtl/>
          <w:lang w:bidi="ar-DZ"/>
        </w:rPr>
        <w:t xml:space="preserve"> </w:t>
      </w:r>
      <w:r w:rsidRPr="00BC72B5">
        <w:rPr>
          <w:rFonts w:ascii="Traditional Arabic" w:hAnsi="Traditional Arabic" w:cs="Traditional Arabic"/>
          <w:sz w:val="32"/>
          <w:szCs w:val="32"/>
          <w:rtl/>
          <w:lang w:bidi="ar-DZ"/>
        </w:rPr>
        <w:t>من إجمالي الناتج المحلي</w:t>
      </w:r>
      <w:r w:rsidR="00D557C7">
        <w:rPr>
          <w:rFonts w:ascii="Traditional Arabic" w:hAnsi="Traditional Arabic" w:cs="Traditional Arabic" w:hint="cs"/>
          <w:sz w:val="32"/>
          <w:szCs w:val="32"/>
          <w:rtl/>
          <w:lang w:bidi="ar-DZ"/>
        </w:rPr>
        <w:t>؛</w:t>
      </w:r>
    </w:p>
    <w:p w:rsidR="00F42D93" w:rsidRPr="00BC72B5" w:rsidRDefault="00F42D93" w:rsidP="00D557C7">
      <w:pPr>
        <w:tabs>
          <w:tab w:val="right" w:pos="567"/>
        </w:tabs>
        <w:bidi/>
        <w:spacing w:after="0"/>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دين شامل يتأرجح حول نسبة </w:t>
      </w:r>
      <w:r w:rsidRPr="003E22D7">
        <w:rPr>
          <w:rFonts w:ascii="Traditional Arabic" w:hAnsi="Traditional Arabic" w:cs="Traditional Arabic"/>
          <w:sz w:val="24"/>
          <w:szCs w:val="24"/>
          <w:rtl/>
          <w:lang w:bidi="ar-DZ"/>
        </w:rPr>
        <w:t>60</w:t>
      </w:r>
      <m:oMath>
        <m:r>
          <m:rPr>
            <m:sty m:val="p"/>
          </m:rPr>
          <w:rPr>
            <w:rFonts w:ascii="Traditional Arabic" w:hAnsi="Traditional Arabic" w:cs="Traditional Arabic"/>
            <w:sz w:val="24"/>
            <w:szCs w:val="24"/>
            <w:rtl/>
            <w:lang w:bidi="ar-DZ"/>
          </w:rPr>
          <m:t>%</m:t>
        </m:r>
      </m:oMath>
      <w:r w:rsidRPr="003E22D7">
        <w:rPr>
          <w:rFonts w:ascii="Traditional Arabic" w:hAnsi="Traditional Arabic" w:cs="Traditional Arabic"/>
          <w:sz w:val="24"/>
          <w:szCs w:val="24"/>
          <w:rtl/>
          <w:lang w:bidi="ar-DZ"/>
        </w:rPr>
        <w:t xml:space="preserve"> </w:t>
      </w:r>
      <w:r w:rsidRPr="00BC72B5">
        <w:rPr>
          <w:rFonts w:ascii="Traditional Arabic" w:hAnsi="Traditional Arabic" w:cs="Traditional Arabic"/>
          <w:sz w:val="32"/>
          <w:szCs w:val="32"/>
          <w:rtl/>
          <w:lang w:bidi="ar-DZ"/>
        </w:rPr>
        <w:t>من إجمالي الناتج المحلي</w:t>
      </w:r>
      <w:r w:rsidR="00D557C7">
        <w:rPr>
          <w:rFonts w:ascii="Traditional Arabic" w:hAnsi="Traditional Arabic" w:cs="Traditional Arabic" w:hint="cs"/>
          <w:sz w:val="32"/>
          <w:szCs w:val="32"/>
          <w:rtl/>
          <w:lang w:bidi="ar-DZ"/>
        </w:rPr>
        <w:t>؛</w:t>
      </w:r>
    </w:p>
    <w:p w:rsidR="00F42D93" w:rsidRPr="00BC72B5" w:rsidRDefault="00F42D93" w:rsidP="00D557C7">
      <w:pPr>
        <w:tabs>
          <w:tab w:val="right" w:pos="567"/>
        </w:tabs>
        <w:bidi/>
        <w:spacing w:after="0"/>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معدل التضخم لا يفوق بأكثر من </w:t>
      </w:r>
      <w:r w:rsidRPr="003E22D7">
        <w:rPr>
          <w:rFonts w:ascii="Traditional Arabic" w:hAnsi="Traditional Arabic" w:cs="Traditional Arabic"/>
          <w:sz w:val="24"/>
          <w:szCs w:val="24"/>
          <w:rtl/>
          <w:lang w:bidi="ar-DZ"/>
        </w:rPr>
        <w:t>1.5</w:t>
      </w:r>
      <m:oMath>
        <m:r>
          <m:rPr>
            <m:sty m:val="p"/>
          </m:rPr>
          <w:rPr>
            <w:rFonts w:ascii="Traditional Arabic" w:hAnsi="Traditional Arabic" w:cs="Traditional Arabic"/>
            <w:sz w:val="24"/>
            <w:szCs w:val="24"/>
            <w:rtl/>
            <w:lang w:bidi="ar-DZ"/>
          </w:rPr>
          <m:t>%</m:t>
        </m:r>
      </m:oMath>
      <w:r w:rsidRPr="003E22D7">
        <w:rPr>
          <w:rFonts w:ascii="Traditional Arabic" w:hAnsi="Traditional Arabic" w:cs="Traditional Arabic"/>
          <w:sz w:val="24"/>
          <w:szCs w:val="24"/>
          <w:rtl/>
          <w:lang w:bidi="ar-DZ"/>
        </w:rPr>
        <w:t xml:space="preserve"> </w:t>
      </w:r>
      <w:r w:rsidRPr="00BC72B5">
        <w:rPr>
          <w:rFonts w:ascii="Traditional Arabic" w:hAnsi="Traditional Arabic" w:cs="Traditional Arabic"/>
          <w:sz w:val="32"/>
          <w:szCs w:val="32"/>
          <w:rtl/>
          <w:lang w:bidi="ar-DZ"/>
        </w:rPr>
        <w:t>متوسط معدلات الأداء الثلاثة الأفضل في الاتحاد</w:t>
      </w:r>
      <w:r w:rsidR="00D557C7">
        <w:rPr>
          <w:rFonts w:ascii="Traditional Arabic" w:hAnsi="Traditional Arabic" w:cs="Traditional Arabic" w:hint="cs"/>
          <w:sz w:val="32"/>
          <w:szCs w:val="32"/>
          <w:rtl/>
          <w:lang w:bidi="ar-DZ"/>
        </w:rPr>
        <w:t>؛</w:t>
      </w:r>
    </w:p>
    <w:p w:rsidR="00F42D93" w:rsidRPr="00BC72B5" w:rsidRDefault="00F42D93" w:rsidP="00D557C7">
      <w:pPr>
        <w:tabs>
          <w:tab w:val="right" w:pos="567"/>
        </w:tabs>
        <w:bidi/>
        <w:spacing w:after="0"/>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t xml:space="preserve">- معدلات فائدة على المدى الطويل لا تفوق بأكثر من </w:t>
      </w:r>
      <w:r w:rsidRPr="003E22D7">
        <w:rPr>
          <w:rFonts w:ascii="Traditional Arabic" w:hAnsi="Traditional Arabic" w:cs="Traditional Arabic"/>
          <w:sz w:val="24"/>
          <w:szCs w:val="24"/>
          <w:rtl/>
          <w:lang w:bidi="ar-DZ"/>
        </w:rPr>
        <w:t>2</w:t>
      </w:r>
      <m:oMath>
        <m:r>
          <m:rPr>
            <m:sty m:val="p"/>
          </m:rPr>
          <w:rPr>
            <w:rFonts w:ascii="Traditional Arabic" w:hAnsi="Traditional Arabic" w:cs="Traditional Arabic"/>
            <w:sz w:val="24"/>
            <w:szCs w:val="24"/>
            <w:rtl/>
            <w:lang w:bidi="ar-DZ"/>
          </w:rPr>
          <m:t>%</m:t>
        </m:r>
      </m:oMath>
      <w:r w:rsidRPr="003E22D7">
        <w:rPr>
          <w:rFonts w:ascii="Traditional Arabic" w:hAnsi="Traditional Arabic" w:cs="Traditional Arabic"/>
          <w:sz w:val="24"/>
          <w:szCs w:val="24"/>
          <w:rtl/>
          <w:lang w:bidi="ar-DZ"/>
        </w:rPr>
        <w:t xml:space="preserve"> </w:t>
      </w:r>
      <w:r w:rsidRPr="00BC72B5">
        <w:rPr>
          <w:rFonts w:ascii="Traditional Arabic" w:hAnsi="Traditional Arabic" w:cs="Traditional Arabic"/>
          <w:sz w:val="32"/>
          <w:szCs w:val="32"/>
          <w:rtl/>
          <w:lang w:bidi="ar-DZ"/>
        </w:rPr>
        <w:t>متوسط معدلات الأداء الثلاثة الأفضل في الدول الأوروبية</w:t>
      </w:r>
      <w:r w:rsidR="00D557C7">
        <w:rPr>
          <w:rFonts w:ascii="Traditional Arabic" w:hAnsi="Traditional Arabic" w:cs="Traditional Arabic" w:hint="cs"/>
          <w:sz w:val="32"/>
          <w:szCs w:val="32"/>
          <w:rtl/>
          <w:lang w:bidi="ar-DZ"/>
        </w:rPr>
        <w:t>؛</w:t>
      </w:r>
    </w:p>
    <w:p w:rsidR="00CB5A5B" w:rsidRDefault="00F42D93" w:rsidP="003154B7">
      <w:pPr>
        <w:tabs>
          <w:tab w:val="right" w:pos="567"/>
        </w:tabs>
        <w:bidi/>
        <w:jc w:val="both"/>
        <w:rPr>
          <w:rFonts w:ascii="Traditional Arabic" w:hAnsi="Traditional Arabic" w:cs="Traditional Arabic"/>
          <w:sz w:val="32"/>
          <w:szCs w:val="32"/>
          <w:lang w:bidi="ar-DZ"/>
        </w:rPr>
      </w:pPr>
      <w:r w:rsidRPr="00BC72B5">
        <w:rPr>
          <w:rFonts w:ascii="Traditional Arabic" w:hAnsi="Traditional Arabic" w:cs="Traditional Arabic"/>
          <w:sz w:val="32"/>
          <w:szCs w:val="32"/>
          <w:rtl/>
          <w:lang w:bidi="ar-DZ"/>
        </w:rPr>
        <w:t>- مشاركة سنتين على الأقل في النظام النقدي الأوروبي.</w:t>
      </w:r>
      <w:r w:rsidR="00D557C7">
        <w:rPr>
          <w:rFonts w:ascii="Traditional Arabic" w:hAnsi="Traditional Arabic" w:cs="Traditional Arabic" w:hint="cs"/>
          <w:sz w:val="32"/>
          <w:szCs w:val="32"/>
          <w:rtl/>
          <w:lang w:bidi="ar-DZ"/>
        </w:rPr>
        <w:t xml:space="preserve">  </w:t>
      </w:r>
      <w:r w:rsidR="009109C3">
        <w:rPr>
          <w:rFonts w:ascii="Traditional Arabic" w:hAnsi="Traditional Arabic" w:cs="Traditional Arabic" w:hint="cs"/>
          <w:sz w:val="32"/>
          <w:szCs w:val="32"/>
          <w:rtl/>
          <w:lang w:bidi="ar-DZ"/>
        </w:rPr>
        <w:t xml:space="preserve"> </w:t>
      </w:r>
    </w:p>
    <w:p w:rsidR="00490DD0" w:rsidRDefault="00490DD0" w:rsidP="00490DD0">
      <w:pPr>
        <w:tabs>
          <w:tab w:val="right" w:pos="567"/>
        </w:tabs>
        <w:bidi/>
        <w:jc w:val="both"/>
        <w:rPr>
          <w:rFonts w:ascii="Traditional Arabic" w:hAnsi="Traditional Arabic" w:cs="Traditional Arabic"/>
          <w:sz w:val="32"/>
          <w:szCs w:val="32"/>
          <w:lang w:bidi="ar-DZ"/>
        </w:rPr>
      </w:pPr>
    </w:p>
    <w:p w:rsidR="00490DD0" w:rsidRPr="00BC72B5" w:rsidRDefault="00490DD0" w:rsidP="00490DD0">
      <w:pPr>
        <w:tabs>
          <w:tab w:val="right" w:pos="567"/>
        </w:tabs>
        <w:bidi/>
        <w:jc w:val="both"/>
        <w:rPr>
          <w:rFonts w:ascii="Traditional Arabic" w:hAnsi="Traditional Arabic" w:cs="Traditional Arabic"/>
          <w:sz w:val="32"/>
          <w:szCs w:val="32"/>
          <w:rtl/>
          <w:lang w:bidi="ar-DZ"/>
        </w:rPr>
      </w:pPr>
    </w:p>
    <w:p w:rsidR="009E1164" w:rsidRDefault="00F42D93" w:rsidP="00C95B4C">
      <w:pPr>
        <w:tabs>
          <w:tab w:val="right" w:pos="567"/>
        </w:tabs>
        <w:bidi/>
        <w:jc w:val="both"/>
        <w:rPr>
          <w:rFonts w:ascii="Traditional Arabic" w:hAnsi="Traditional Arabic" w:cs="Traditional Arabic"/>
          <w:sz w:val="32"/>
          <w:szCs w:val="32"/>
          <w:rtl/>
          <w:lang w:bidi="ar-DZ"/>
        </w:rPr>
      </w:pPr>
      <w:r w:rsidRPr="00BC72B5">
        <w:rPr>
          <w:rFonts w:ascii="Traditional Arabic" w:hAnsi="Traditional Arabic" w:cs="Traditional Arabic"/>
          <w:sz w:val="32"/>
          <w:szCs w:val="32"/>
          <w:rtl/>
          <w:lang w:bidi="ar-DZ"/>
        </w:rPr>
        <w:lastRenderedPageBreak/>
        <w:t xml:space="preserve">       </w:t>
      </w:r>
      <w:r>
        <w:rPr>
          <w:rFonts w:ascii="Traditional Arabic" w:hAnsi="Traditional Arabic" w:cs="Traditional Arabic"/>
          <w:sz w:val="32"/>
          <w:szCs w:val="32"/>
          <w:rtl/>
          <w:lang w:bidi="ar-DZ"/>
        </w:rPr>
        <w:t>وقد اعتمدت ر</w:t>
      </w:r>
      <w:r w:rsidR="0023635E">
        <w:rPr>
          <w:rFonts w:ascii="Traditional Arabic" w:hAnsi="Traditional Arabic" w:cs="Traditional Arabic"/>
          <w:sz w:val="32"/>
          <w:szCs w:val="32"/>
          <w:rtl/>
          <w:lang w:bidi="ar-DZ"/>
        </w:rPr>
        <w:t>زنامة التحول إلى ال</w:t>
      </w:r>
      <w:r w:rsidR="0023635E">
        <w:rPr>
          <w:rFonts w:ascii="Traditional Arabic" w:hAnsi="Traditional Arabic" w:cs="Traditional Arabic" w:hint="cs"/>
          <w:sz w:val="32"/>
          <w:szCs w:val="32"/>
          <w:rtl/>
          <w:lang w:bidi="ar-DZ"/>
        </w:rPr>
        <w:t>أ</w:t>
      </w:r>
      <w:r w:rsidRPr="00BC72B5">
        <w:rPr>
          <w:rFonts w:ascii="Traditional Arabic" w:hAnsi="Traditional Arabic" w:cs="Traditional Arabic"/>
          <w:sz w:val="32"/>
          <w:szCs w:val="32"/>
          <w:rtl/>
          <w:lang w:bidi="ar-DZ"/>
        </w:rPr>
        <w:t xml:space="preserve">ورو في مدريد </w:t>
      </w:r>
      <w:r>
        <w:rPr>
          <w:rFonts w:ascii="Traditional Arabic" w:hAnsi="Traditional Arabic" w:cs="Traditional Arabic" w:hint="cs"/>
          <w:sz w:val="32"/>
          <w:szCs w:val="32"/>
          <w:rtl/>
          <w:lang w:bidi="ar-DZ"/>
        </w:rPr>
        <w:t>عام</w:t>
      </w:r>
      <w:r w:rsidRPr="00BC72B5">
        <w:rPr>
          <w:rFonts w:ascii="Traditional Arabic" w:hAnsi="Traditional Arabic" w:cs="Traditional Arabic"/>
          <w:sz w:val="32"/>
          <w:szCs w:val="32"/>
          <w:rtl/>
          <w:lang w:bidi="ar-DZ"/>
        </w:rPr>
        <w:t xml:space="preserve"> </w:t>
      </w:r>
      <w:r>
        <w:rPr>
          <w:rFonts w:ascii="Traditional Arabic" w:hAnsi="Traditional Arabic" w:cs="Traditional Arabic"/>
          <w:sz w:val="24"/>
          <w:szCs w:val="24"/>
          <w:rtl/>
          <w:lang w:bidi="ar-DZ"/>
        </w:rPr>
        <w:t>1995</w:t>
      </w:r>
      <w:r>
        <w:rPr>
          <w:rFonts w:ascii="Traditional Arabic" w:hAnsi="Traditional Arabic" w:cs="Traditional Arabic" w:hint="cs"/>
          <w:sz w:val="24"/>
          <w:szCs w:val="24"/>
          <w:rtl/>
          <w:lang w:bidi="ar-DZ"/>
        </w:rPr>
        <w:t xml:space="preserve">، </w:t>
      </w:r>
      <w:r w:rsidRPr="00BC72B5">
        <w:rPr>
          <w:rFonts w:ascii="Traditional Arabic" w:hAnsi="Traditional Arabic" w:cs="Traditional Arabic"/>
          <w:sz w:val="32"/>
          <w:szCs w:val="32"/>
          <w:rtl/>
          <w:lang w:bidi="ar-DZ"/>
        </w:rPr>
        <w:t>و</w:t>
      </w:r>
      <w:r>
        <w:rPr>
          <w:rFonts w:ascii="Traditional Arabic" w:hAnsi="Traditional Arabic" w:cs="Traditional Arabic" w:hint="cs"/>
          <w:sz w:val="32"/>
          <w:szCs w:val="32"/>
          <w:rtl/>
          <w:lang w:bidi="ar-DZ"/>
        </w:rPr>
        <w:t xml:space="preserve">بعد </w:t>
      </w:r>
      <w:r w:rsidRPr="00BC72B5">
        <w:rPr>
          <w:rFonts w:ascii="Traditional Arabic" w:hAnsi="Traditional Arabic" w:cs="Traditional Arabic"/>
          <w:sz w:val="32"/>
          <w:szCs w:val="32"/>
          <w:rtl/>
          <w:lang w:bidi="ar-DZ"/>
        </w:rPr>
        <w:t>ميثاق الاستقرار في دبلن</w:t>
      </w:r>
      <w:r>
        <w:rPr>
          <w:rFonts w:ascii="Traditional Arabic" w:hAnsi="Traditional Arabic" w:cs="Traditional Arabic" w:hint="cs"/>
          <w:sz w:val="32"/>
          <w:szCs w:val="32"/>
          <w:rtl/>
          <w:lang w:bidi="ar-DZ"/>
        </w:rPr>
        <w:t xml:space="preserve"> عام </w:t>
      </w:r>
      <w:r w:rsidRPr="0019164E">
        <w:rPr>
          <w:rFonts w:ascii="Traditional Arabic" w:hAnsi="Traditional Arabic" w:cs="Traditional Arabic" w:hint="cs"/>
          <w:sz w:val="24"/>
          <w:szCs w:val="24"/>
          <w:rtl/>
          <w:lang w:bidi="ar-DZ"/>
        </w:rPr>
        <w:t>1996</w:t>
      </w:r>
      <w:r>
        <w:rPr>
          <w:rFonts w:ascii="Traditional Arabic" w:hAnsi="Traditional Arabic" w:cs="Traditional Arabic" w:hint="cs"/>
          <w:sz w:val="32"/>
          <w:szCs w:val="32"/>
          <w:rtl/>
          <w:lang w:bidi="ar-DZ"/>
        </w:rPr>
        <w:t xml:space="preserve"> </w:t>
      </w:r>
      <w:r w:rsidRPr="00BC72B5">
        <w:rPr>
          <w:rFonts w:ascii="Traditional Arabic" w:hAnsi="Traditional Arabic" w:cs="Traditional Arabic"/>
          <w:sz w:val="32"/>
          <w:szCs w:val="32"/>
          <w:rtl/>
          <w:lang w:bidi="ar-DZ"/>
        </w:rPr>
        <w:t>تم تحديد معدلات التحول الثنائية</w:t>
      </w:r>
      <w:r>
        <w:rPr>
          <w:rFonts w:ascii="Traditional Arabic" w:hAnsi="Traditional Arabic" w:cs="Traditional Arabic" w:hint="cs"/>
          <w:sz w:val="32"/>
          <w:szCs w:val="32"/>
          <w:rtl/>
          <w:lang w:bidi="ar-DZ"/>
        </w:rPr>
        <w:t xml:space="preserve"> كما هو مبين في الجدول</w:t>
      </w:r>
      <w:r w:rsidR="00D82D2F">
        <w:rPr>
          <w:rFonts w:ascii="Traditional Arabic" w:hAnsi="Traditional Arabic" w:cs="Traditional Arabic" w:hint="cs"/>
          <w:sz w:val="32"/>
          <w:szCs w:val="32"/>
          <w:rtl/>
          <w:lang w:bidi="ar-DZ"/>
        </w:rPr>
        <w:t xml:space="preserve"> رقم</w:t>
      </w:r>
      <w:r>
        <w:rPr>
          <w:rFonts w:ascii="Traditional Arabic" w:hAnsi="Traditional Arabic" w:cs="Traditional Arabic" w:hint="cs"/>
          <w:sz w:val="32"/>
          <w:szCs w:val="32"/>
          <w:rtl/>
          <w:lang w:bidi="ar-DZ"/>
        </w:rPr>
        <w:t xml:space="preserve"> </w:t>
      </w:r>
      <w:r>
        <w:rPr>
          <w:rFonts w:ascii="Traditional Arabic" w:hAnsi="Traditional Arabic" w:cs="Traditional Arabic" w:hint="cs"/>
          <w:sz w:val="24"/>
          <w:szCs w:val="24"/>
          <w:rtl/>
          <w:lang w:bidi="ar-DZ"/>
        </w:rPr>
        <w:t>02</w:t>
      </w:r>
      <w:r w:rsidRPr="00BC72B5">
        <w:rPr>
          <w:rFonts w:ascii="Traditional Arabic" w:hAnsi="Traditional Arabic" w:cs="Traditional Arabic"/>
          <w:sz w:val="32"/>
          <w:szCs w:val="32"/>
          <w:rtl/>
          <w:lang w:bidi="ar-DZ"/>
        </w:rPr>
        <w:t xml:space="preserve"> استنادا إلى السعر المركزي للاتحاد النقدي الأوروبي</w:t>
      </w:r>
      <w:r w:rsidRPr="00BC72B5">
        <w:rPr>
          <w:rStyle w:val="Appelnotedebasdep"/>
          <w:rFonts w:ascii="Traditional Arabic" w:hAnsi="Traditional Arabic" w:cs="Traditional Arabic"/>
          <w:sz w:val="32"/>
          <w:szCs w:val="32"/>
          <w:rtl/>
          <w:lang w:bidi="ar-DZ"/>
        </w:rPr>
        <w:footnoteReference w:id="62"/>
      </w:r>
      <w:r w:rsidRPr="00BC72B5">
        <w:rPr>
          <w:rFonts w:ascii="Traditional Arabic" w:hAnsi="Traditional Arabic" w:cs="Traditional Arabic"/>
          <w:sz w:val="32"/>
          <w:szCs w:val="32"/>
          <w:rtl/>
          <w:lang w:bidi="ar-DZ"/>
        </w:rPr>
        <w:t xml:space="preserve">. </w:t>
      </w:r>
    </w:p>
    <w:p w:rsidR="00F42D93" w:rsidRPr="00E81AA6" w:rsidRDefault="00F42D93" w:rsidP="00392491">
      <w:pPr>
        <w:tabs>
          <w:tab w:val="right" w:pos="567"/>
        </w:tabs>
        <w:bidi/>
        <w:jc w:val="center"/>
        <w:rPr>
          <w:rFonts w:ascii="Traditional Arabic" w:hAnsi="Traditional Arabic" w:cs="Traditional Arabic"/>
          <w:sz w:val="32"/>
          <w:szCs w:val="32"/>
          <w:rtl/>
          <w:lang w:bidi="ar-DZ"/>
        </w:rPr>
      </w:pPr>
      <w:r w:rsidRPr="00E81AA6">
        <w:rPr>
          <w:rFonts w:ascii="Traditional Arabic" w:hAnsi="Traditional Arabic" w:cs="Traditional Arabic" w:hint="cs"/>
          <w:sz w:val="32"/>
          <w:szCs w:val="32"/>
          <w:rtl/>
          <w:lang w:bidi="ar-DZ"/>
        </w:rPr>
        <w:t xml:space="preserve">الجدول رقم </w:t>
      </w:r>
      <w:r w:rsidRPr="00E81AA6">
        <w:rPr>
          <w:rFonts w:ascii="Traditional Arabic" w:hAnsi="Traditional Arabic" w:cs="Traditional Arabic" w:hint="cs"/>
          <w:sz w:val="24"/>
          <w:szCs w:val="24"/>
          <w:rtl/>
          <w:lang w:bidi="ar-DZ"/>
        </w:rPr>
        <w:t>02</w:t>
      </w:r>
      <w:r w:rsidRPr="00E81AA6">
        <w:rPr>
          <w:rFonts w:ascii="Traditional Arabic" w:hAnsi="Traditional Arabic" w:cs="Traditional Arabic" w:hint="cs"/>
          <w:sz w:val="32"/>
          <w:szCs w:val="32"/>
          <w:rtl/>
          <w:lang w:bidi="ar-DZ"/>
        </w:rPr>
        <w:t xml:space="preserve">: قيمة عملات الدول </w:t>
      </w:r>
      <w:r w:rsidR="00E81AA6">
        <w:rPr>
          <w:rFonts w:ascii="Traditional Arabic" w:hAnsi="Traditional Arabic" w:cs="Traditional Arabic" w:hint="cs"/>
          <w:sz w:val="32"/>
          <w:szCs w:val="32"/>
          <w:rtl/>
          <w:lang w:bidi="ar-DZ"/>
        </w:rPr>
        <w:t>الأعضاء في الاتحاد</w:t>
      </w:r>
      <w:r w:rsidR="001C0F55">
        <w:rPr>
          <w:rFonts w:ascii="Traditional Arabic" w:hAnsi="Traditional Arabic" w:cs="Traditional Arabic" w:hint="cs"/>
          <w:sz w:val="32"/>
          <w:szCs w:val="32"/>
          <w:rtl/>
          <w:lang w:bidi="ar-DZ"/>
        </w:rPr>
        <w:t xml:space="preserve"> النقدي الأوروبي</w:t>
      </w:r>
      <w:r w:rsidR="0023635E">
        <w:rPr>
          <w:rFonts w:ascii="Traditional Arabic" w:hAnsi="Traditional Arabic" w:cs="Traditional Arabic" w:hint="cs"/>
          <w:sz w:val="32"/>
          <w:szCs w:val="32"/>
          <w:rtl/>
          <w:lang w:bidi="ar-DZ"/>
        </w:rPr>
        <w:t xml:space="preserve"> مقابل الأ</w:t>
      </w:r>
      <w:r w:rsidR="00E81AA6">
        <w:rPr>
          <w:rFonts w:ascii="Traditional Arabic" w:hAnsi="Traditional Arabic" w:cs="Traditional Arabic" w:hint="cs"/>
          <w:sz w:val="32"/>
          <w:szCs w:val="32"/>
          <w:rtl/>
          <w:lang w:bidi="ar-DZ"/>
        </w:rPr>
        <w:t>ورو</w:t>
      </w:r>
    </w:p>
    <w:tbl>
      <w:tblPr>
        <w:tblStyle w:val="Grilledutableau"/>
        <w:bidiVisual/>
        <w:tblW w:w="0" w:type="auto"/>
        <w:jc w:val="center"/>
        <w:tblLook w:val="04A0"/>
      </w:tblPr>
      <w:tblGrid>
        <w:gridCol w:w="2235"/>
        <w:gridCol w:w="2235"/>
        <w:gridCol w:w="2236"/>
        <w:gridCol w:w="2236"/>
      </w:tblGrid>
      <w:tr w:rsidR="00F42D93" w:rsidTr="00392491">
        <w:trPr>
          <w:trHeight w:val="276"/>
          <w:jc w:val="center"/>
        </w:trPr>
        <w:tc>
          <w:tcPr>
            <w:tcW w:w="2235" w:type="dxa"/>
            <w:shd w:val="clear" w:color="auto" w:fill="auto"/>
          </w:tcPr>
          <w:p w:rsidR="00F42D93" w:rsidRDefault="00F42D93" w:rsidP="00AF476B">
            <w:pPr>
              <w:tabs>
                <w:tab w:val="right" w:pos="567"/>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العملة</w:t>
            </w:r>
          </w:p>
        </w:tc>
        <w:tc>
          <w:tcPr>
            <w:tcW w:w="2235" w:type="dxa"/>
            <w:shd w:val="clear" w:color="auto" w:fill="auto"/>
          </w:tcPr>
          <w:p w:rsidR="00F42D93" w:rsidRDefault="0023635E" w:rsidP="00AF476B">
            <w:pPr>
              <w:tabs>
                <w:tab w:val="right" w:pos="567"/>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الأ</w:t>
            </w:r>
            <w:r w:rsidR="00F42D93">
              <w:rPr>
                <w:rFonts w:ascii="Traditional Arabic" w:hAnsi="Traditional Arabic" w:cs="Traditional Arabic" w:hint="cs"/>
                <w:sz w:val="32"/>
                <w:szCs w:val="32"/>
                <w:rtl/>
                <w:lang w:bidi="ar-DZ"/>
              </w:rPr>
              <w:t>ورو</w:t>
            </w:r>
          </w:p>
        </w:tc>
        <w:tc>
          <w:tcPr>
            <w:tcW w:w="2236" w:type="dxa"/>
            <w:shd w:val="clear" w:color="auto" w:fill="auto"/>
          </w:tcPr>
          <w:p w:rsidR="00F42D93" w:rsidRDefault="00F42D93" w:rsidP="00AF476B">
            <w:pPr>
              <w:tabs>
                <w:tab w:val="right" w:pos="567"/>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العملة</w:t>
            </w:r>
          </w:p>
        </w:tc>
        <w:tc>
          <w:tcPr>
            <w:tcW w:w="2236" w:type="dxa"/>
            <w:shd w:val="clear" w:color="auto" w:fill="auto"/>
          </w:tcPr>
          <w:p w:rsidR="00F42D93" w:rsidRDefault="0023635E" w:rsidP="00AF476B">
            <w:pPr>
              <w:tabs>
                <w:tab w:val="right" w:pos="567"/>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الأ</w:t>
            </w:r>
            <w:r w:rsidR="00F42D93">
              <w:rPr>
                <w:rFonts w:ascii="Traditional Arabic" w:hAnsi="Traditional Arabic" w:cs="Traditional Arabic" w:hint="cs"/>
                <w:sz w:val="32"/>
                <w:szCs w:val="32"/>
                <w:rtl/>
                <w:lang w:bidi="ar-DZ"/>
              </w:rPr>
              <w:t>ورو</w:t>
            </w:r>
          </w:p>
        </w:tc>
      </w:tr>
      <w:tr w:rsidR="00F42D93" w:rsidTr="00392491">
        <w:trPr>
          <w:trHeight w:val="282"/>
          <w:jc w:val="center"/>
        </w:trPr>
        <w:tc>
          <w:tcPr>
            <w:tcW w:w="2235"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فرنك بلجيكي</w:t>
            </w:r>
          </w:p>
        </w:tc>
        <w:tc>
          <w:tcPr>
            <w:tcW w:w="2235"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40.3399</w:t>
            </w:r>
          </w:p>
        </w:tc>
        <w:tc>
          <w:tcPr>
            <w:tcW w:w="2236"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فرنك لوكسمبورغ</w:t>
            </w:r>
          </w:p>
        </w:tc>
        <w:tc>
          <w:tcPr>
            <w:tcW w:w="2236"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40.3399</w:t>
            </w:r>
          </w:p>
        </w:tc>
      </w:tr>
      <w:tr w:rsidR="00F42D93" w:rsidTr="00392491">
        <w:trPr>
          <w:trHeight w:val="276"/>
          <w:jc w:val="center"/>
        </w:trPr>
        <w:tc>
          <w:tcPr>
            <w:tcW w:w="2235"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مارك ألماني</w:t>
            </w:r>
          </w:p>
        </w:tc>
        <w:tc>
          <w:tcPr>
            <w:tcW w:w="2235"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1.95583</w:t>
            </w:r>
          </w:p>
        </w:tc>
        <w:tc>
          <w:tcPr>
            <w:tcW w:w="2236"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فلوران هولندي</w:t>
            </w:r>
          </w:p>
        </w:tc>
        <w:tc>
          <w:tcPr>
            <w:tcW w:w="2236"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2.20371</w:t>
            </w:r>
          </w:p>
        </w:tc>
      </w:tr>
      <w:tr w:rsidR="00F42D93" w:rsidTr="00392491">
        <w:trPr>
          <w:trHeight w:val="282"/>
          <w:jc w:val="center"/>
        </w:trPr>
        <w:tc>
          <w:tcPr>
            <w:tcW w:w="2235"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بيزيتا اسباني</w:t>
            </w:r>
          </w:p>
        </w:tc>
        <w:tc>
          <w:tcPr>
            <w:tcW w:w="2235"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166.386</w:t>
            </w:r>
          </w:p>
        </w:tc>
        <w:tc>
          <w:tcPr>
            <w:tcW w:w="2236"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شلن نمساوي</w:t>
            </w:r>
          </w:p>
        </w:tc>
        <w:tc>
          <w:tcPr>
            <w:tcW w:w="2236"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13.7603</w:t>
            </w:r>
          </w:p>
        </w:tc>
      </w:tr>
      <w:tr w:rsidR="00F42D93" w:rsidTr="00392491">
        <w:trPr>
          <w:trHeight w:val="276"/>
          <w:jc w:val="center"/>
        </w:trPr>
        <w:tc>
          <w:tcPr>
            <w:tcW w:w="2235"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فرنك فرنسي</w:t>
            </w:r>
          </w:p>
        </w:tc>
        <w:tc>
          <w:tcPr>
            <w:tcW w:w="2235"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6.55957</w:t>
            </w:r>
          </w:p>
        </w:tc>
        <w:tc>
          <w:tcPr>
            <w:tcW w:w="2236"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اسكودو برتغالي</w:t>
            </w:r>
          </w:p>
        </w:tc>
        <w:tc>
          <w:tcPr>
            <w:tcW w:w="2236"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200.482</w:t>
            </w:r>
          </w:p>
        </w:tc>
      </w:tr>
      <w:tr w:rsidR="00F42D93" w:rsidTr="00392491">
        <w:trPr>
          <w:trHeight w:val="276"/>
          <w:jc w:val="center"/>
        </w:trPr>
        <w:tc>
          <w:tcPr>
            <w:tcW w:w="2235"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ليرة إيرلندية</w:t>
            </w:r>
          </w:p>
        </w:tc>
        <w:tc>
          <w:tcPr>
            <w:tcW w:w="2235"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0.787564</w:t>
            </w:r>
          </w:p>
        </w:tc>
        <w:tc>
          <w:tcPr>
            <w:tcW w:w="2236"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مارك فنلندي</w:t>
            </w:r>
          </w:p>
        </w:tc>
        <w:tc>
          <w:tcPr>
            <w:tcW w:w="2236"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5.94573</w:t>
            </w:r>
          </w:p>
        </w:tc>
      </w:tr>
      <w:tr w:rsidR="00F42D93" w:rsidTr="00392491">
        <w:trPr>
          <w:trHeight w:val="290"/>
          <w:jc w:val="center"/>
        </w:trPr>
        <w:tc>
          <w:tcPr>
            <w:tcW w:w="2235" w:type="dxa"/>
            <w:shd w:val="clear" w:color="auto" w:fill="auto"/>
          </w:tcPr>
          <w:p w:rsidR="00F42D93" w:rsidRDefault="00F42D93" w:rsidP="00AF476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لير إيطالي</w:t>
            </w:r>
          </w:p>
        </w:tc>
        <w:tc>
          <w:tcPr>
            <w:tcW w:w="2235"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1936.27</w:t>
            </w:r>
          </w:p>
        </w:tc>
        <w:tc>
          <w:tcPr>
            <w:tcW w:w="2236" w:type="dxa"/>
            <w:shd w:val="clear" w:color="auto" w:fill="auto"/>
          </w:tcPr>
          <w:p w:rsidR="00F42D93" w:rsidRDefault="0036533F" w:rsidP="0036533F">
            <w:pPr>
              <w:tabs>
                <w:tab w:val="right" w:pos="567"/>
              </w:tabs>
              <w:bidi/>
              <w:jc w:val="center"/>
              <w:rPr>
                <w:rFonts w:ascii="Traditional Arabic" w:hAnsi="Traditional Arabic" w:cs="Traditional Arabic"/>
                <w:sz w:val="32"/>
                <w:szCs w:val="32"/>
                <w:rtl/>
                <w:lang w:bidi="ar-DZ"/>
              </w:rPr>
            </w:pPr>
            <w:r>
              <w:rPr>
                <w:rFonts w:ascii="Traditional Arabic" w:hAnsi="Traditional Arabic" w:cs="Traditional Arabic"/>
                <w:sz w:val="32"/>
                <w:szCs w:val="32"/>
                <w:lang w:bidi="ar-DZ"/>
              </w:rPr>
              <w:t>-</w:t>
            </w:r>
          </w:p>
        </w:tc>
        <w:tc>
          <w:tcPr>
            <w:tcW w:w="2236" w:type="dxa"/>
            <w:shd w:val="clear" w:color="auto" w:fill="auto"/>
          </w:tcPr>
          <w:p w:rsidR="00F42D93" w:rsidRPr="00CA101A" w:rsidRDefault="00F42D93" w:rsidP="00AF476B">
            <w:pPr>
              <w:tabs>
                <w:tab w:val="right" w:pos="567"/>
              </w:tabs>
              <w:bidi/>
              <w:jc w:val="center"/>
              <w:rPr>
                <w:rFonts w:ascii="Traditional Arabic" w:hAnsi="Traditional Arabic" w:cs="Traditional Arabic"/>
                <w:sz w:val="24"/>
                <w:szCs w:val="24"/>
                <w:rtl/>
                <w:lang w:bidi="ar-DZ"/>
              </w:rPr>
            </w:pPr>
            <w:r w:rsidRPr="00CA101A">
              <w:rPr>
                <w:rFonts w:ascii="Traditional Arabic" w:hAnsi="Traditional Arabic" w:cs="Traditional Arabic" w:hint="cs"/>
                <w:sz w:val="24"/>
                <w:szCs w:val="24"/>
                <w:rtl/>
                <w:lang w:bidi="ar-DZ"/>
              </w:rPr>
              <w:t>-</w:t>
            </w:r>
          </w:p>
        </w:tc>
      </w:tr>
    </w:tbl>
    <w:p w:rsidR="005600D4" w:rsidRPr="001E344F" w:rsidRDefault="001E344F" w:rsidP="00517716">
      <w:pPr>
        <w:pStyle w:val="Notedebasdepage"/>
        <w:bidi/>
        <w:rPr>
          <w:rFonts w:ascii="Traditional Arabic" w:hAnsi="Traditional Arabic" w:cs="Traditional Arabic"/>
          <w:sz w:val="28"/>
          <w:szCs w:val="28"/>
          <w:rtl/>
          <w:lang w:bidi="ar-DZ"/>
        </w:rPr>
      </w:pPr>
      <w:r w:rsidRPr="001E344F">
        <w:rPr>
          <w:rFonts w:ascii="Traditional Arabic" w:hAnsi="Traditional Arabic" w:cs="Traditional Arabic" w:hint="cs"/>
          <w:sz w:val="28"/>
          <w:szCs w:val="28"/>
          <w:rtl/>
          <w:lang w:bidi="ar-DZ"/>
        </w:rPr>
        <w:t>المصدر</w:t>
      </w:r>
      <w:r w:rsidR="00896A0A" w:rsidRPr="001E344F">
        <w:rPr>
          <w:rFonts w:ascii="Traditional Arabic" w:hAnsi="Traditional Arabic" w:cs="Traditional Arabic" w:hint="cs"/>
          <w:sz w:val="28"/>
          <w:szCs w:val="28"/>
          <w:rtl/>
          <w:lang w:bidi="ar-DZ"/>
        </w:rPr>
        <w:t xml:space="preserve">: </w:t>
      </w:r>
      <w:r w:rsidR="00F42D93" w:rsidRPr="001E344F">
        <w:rPr>
          <w:rFonts w:ascii="Traditional Arabic" w:hAnsi="Traditional Arabic" w:cs="Traditional Arabic"/>
          <w:sz w:val="28"/>
          <w:szCs w:val="28"/>
          <w:rtl/>
          <w:lang w:bidi="ar-DZ"/>
        </w:rPr>
        <w:t>بسام الحجار:</w:t>
      </w:r>
      <w:r w:rsidR="00517716">
        <w:rPr>
          <w:rFonts w:ascii="Traditional Arabic" w:hAnsi="Traditional Arabic" w:cs="Traditional Arabic" w:hint="cs"/>
          <w:sz w:val="28"/>
          <w:szCs w:val="28"/>
          <w:rtl/>
          <w:lang w:bidi="ar-DZ"/>
        </w:rPr>
        <w:t xml:space="preserve"> مرجع سابق</w:t>
      </w:r>
      <w:r w:rsidR="00F42D93" w:rsidRPr="001E344F">
        <w:rPr>
          <w:rFonts w:ascii="Traditional Arabic" w:hAnsi="Traditional Arabic" w:cs="Traditional Arabic"/>
          <w:sz w:val="28"/>
          <w:szCs w:val="28"/>
          <w:rtl/>
          <w:lang w:bidi="ar-DZ"/>
        </w:rPr>
        <w:t xml:space="preserve">، ص </w:t>
      </w:r>
      <w:r w:rsidR="00F42D93" w:rsidRPr="001E344F">
        <w:rPr>
          <w:rFonts w:ascii="Traditional Arabic" w:hAnsi="Traditional Arabic" w:cs="Traditional Arabic"/>
          <w:sz w:val="24"/>
          <w:szCs w:val="24"/>
          <w:rtl/>
          <w:lang w:bidi="ar-DZ"/>
        </w:rPr>
        <w:t>215</w:t>
      </w:r>
      <w:r w:rsidR="00F42D93" w:rsidRPr="001E344F">
        <w:rPr>
          <w:rFonts w:ascii="Traditional Arabic" w:hAnsi="Traditional Arabic" w:cs="Traditional Arabic"/>
          <w:sz w:val="28"/>
          <w:szCs w:val="28"/>
          <w:rtl/>
          <w:lang w:bidi="ar-DZ"/>
        </w:rPr>
        <w:t>.</w:t>
      </w:r>
      <w:r w:rsidR="00E81AA6">
        <w:rPr>
          <w:rFonts w:ascii="Traditional Arabic" w:hAnsi="Traditional Arabic" w:cs="Traditional Arabic" w:hint="cs"/>
          <w:sz w:val="28"/>
          <w:szCs w:val="28"/>
          <w:rtl/>
          <w:lang w:bidi="ar-DZ"/>
        </w:rPr>
        <w:t xml:space="preserve">  </w:t>
      </w:r>
    </w:p>
    <w:p w:rsidR="00B132FE" w:rsidRDefault="00B132FE" w:rsidP="005600D4">
      <w:pPr>
        <w:pStyle w:val="Notedebasdepage"/>
        <w:bidi/>
        <w:rPr>
          <w:rFonts w:ascii="Traditional Arabic" w:hAnsi="Traditional Arabic" w:cs="Traditional Arabic"/>
          <w:sz w:val="24"/>
          <w:szCs w:val="24"/>
          <w:rtl/>
          <w:lang w:bidi="ar-DZ"/>
        </w:rPr>
      </w:pPr>
    </w:p>
    <w:p w:rsidR="00B132FE" w:rsidRDefault="00B132FE" w:rsidP="00B132FE">
      <w:pPr>
        <w:rPr>
          <w:lang w:bidi="ar-DZ"/>
        </w:rPr>
      </w:pPr>
    </w:p>
    <w:p w:rsidR="00531046" w:rsidRDefault="00531046" w:rsidP="00B132FE">
      <w:pPr>
        <w:rPr>
          <w:lang w:bidi="ar-DZ"/>
        </w:rPr>
      </w:pPr>
    </w:p>
    <w:p w:rsidR="00531046" w:rsidRDefault="00531046" w:rsidP="00B132FE">
      <w:pPr>
        <w:rPr>
          <w:lang w:bidi="ar-DZ"/>
        </w:rPr>
      </w:pPr>
    </w:p>
    <w:p w:rsidR="00531046" w:rsidRDefault="00531046" w:rsidP="00B132FE">
      <w:pPr>
        <w:rPr>
          <w:lang w:bidi="ar-DZ"/>
        </w:rPr>
      </w:pPr>
    </w:p>
    <w:p w:rsidR="00531046" w:rsidRDefault="00531046" w:rsidP="00B132FE">
      <w:pPr>
        <w:rPr>
          <w:lang w:bidi="ar-DZ"/>
        </w:rPr>
      </w:pPr>
    </w:p>
    <w:p w:rsidR="00531046" w:rsidRDefault="00531046" w:rsidP="00B132FE">
      <w:pPr>
        <w:rPr>
          <w:lang w:bidi="ar-DZ"/>
        </w:rPr>
      </w:pPr>
    </w:p>
    <w:p w:rsidR="00531046" w:rsidRDefault="00531046" w:rsidP="00B132FE">
      <w:pPr>
        <w:rPr>
          <w:lang w:bidi="ar-DZ"/>
        </w:rPr>
      </w:pPr>
    </w:p>
    <w:p w:rsidR="00531046" w:rsidRDefault="00531046" w:rsidP="00B132FE">
      <w:pPr>
        <w:rPr>
          <w:lang w:bidi="ar-DZ"/>
        </w:rPr>
      </w:pPr>
    </w:p>
    <w:p w:rsidR="00B132FE" w:rsidRDefault="00B132FE" w:rsidP="00B132FE">
      <w:pPr>
        <w:rPr>
          <w:lang w:bidi="ar-DZ"/>
        </w:rPr>
      </w:pPr>
    </w:p>
    <w:p w:rsidR="00490DD0" w:rsidRDefault="00490DD0" w:rsidP="00B132FE">
      <w:pPr>
        <w:rPr>
          <w:lang w:bidi="ar-DZ"/>
        </w:rPr>
      </w:pPr>
    </w:p>
    <w:p w:rsidR="00490DD0" w:rsidRDefault="00490DD0" w:rsidP="00B132FE">
      <w:pPr>
        <w:rPr>
          <w:lang w:bidi="ar-DZ"/>
        </w:rPr>
      </w:pPr>
    </w:p>
    <w:p w:rsidR="00490DD0" w:rsidRPr="00B132FE" w:rsidRDefault="00490DD0" w:rsidP="00B132FE">
      <w:pPr>
        <w:rPr>
          <w:rtl/>
          <w:lang w:bidi="ar-DZ"/>
        </w:rPr>
      </w:pPr>
    </w:p>
    <w:p w:rsidR="00B66D0E" w:rsidRDefault="00B66D0E" w:rsidP="003F6D0D">
      <w:pPr>
        <w:bidi/>
        <w:rPr>
          <w:rFonts w:ascii="Traditional Arabic" w:hAnsi="Traditional Arabic" w:cs="Traditional Arabic"/>
          <w:b/>
          <w:bCs/>
          <w:sz w:val="32"/>
          <w:szCs w:val="32"/>
          <w:rtl/>
        </w:rPr>
      </w:pPr>
      <w:r w:rsidRPr="00C05166">
        <w:rPr>
          <w:rFonts w:ascii="Traditional Arabic" w:hAnsi="Traditional Arabic" w:cs="Traditional Arabic"/>
          <w:b/>
          <w:bCs/>
          <w:sz w:val="32"/>
          <w:szCs w:val="32"/>
          <w:rtl/>
        </w:rPr>
        <w:lastRenderedPageBreak/>
        <w:t>خلاصة:</w:t>
      </w:r>
    </w:p>
    <w:p w:rsidR="00B66D0E" w:rsidRDefault="00B66D0E" w:rsidP="00C95B4C">
      <w:pPr>
        <w:tabs>
          <w:tab w:val="right" w:pos="565"/>
          <w:tab w:val="left" w:pos="5975"/>
        </w:tabs>
        <w:bidi/>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من خلال متابعة تاريخ تطور النظام النقدي الدولي في فت</w:t>
      </w:r>
      <w:r w:rsidR="0051318C">
        <w:rPr>
          <w:rFonts w:ascii="Traditional Arabic" w:hAnsi="Traditional Arabic" w:cs="Traditional Arabic" w:hint="cs"/>
          <w:sz w:val="32"/>
          <w:szCs w:val="32"/>
          <w:rtl/>
          <w:lang w:bidi="ar-DZ"/>
        </w:rPr>
        <w:t>رات مختلفة، يلاحظ أنه ابتدأ</w:t>
      </w:r>
      <w:r>
        <w:rPr>
          <w:rFonts w:ascii="Traditional Arabic" w:hAnsi="Traditional Arabic" w:cs="Traditional Arabic" w:hint="cs"/>
          <w:sz w:val="32"/>
          <w:szCs w:val="32"/>
          <w:rtl/>
          <w:lang w:bidi="ar-DZ"/>
        </w:rPr>
        <w:t xml:space="preserve"> ب</w:t>
      </w:r>
      <w:r>
        <w:rPr>
          <w:rFonts w:ascii="Traditional Arabic" w:hAnsi="Traditional Arabic" w:cs="Traditional Arabic"/>
          <w:sz w:val="32"/>
          <w:szCs w:val="32"/>
          <w:rtl/>
          <w:lang w:bidi="ar-DZ"/>
        </w:rPr>
        <w:t>نظام الذهب</w:t>
      </w:r>
      <w:r>
        <w:rPr>
          <w:rFonts w:ascii="Traditional Arabic" w:hAnsi="Traditional Arabic" w:cs="Traditional Arabic" w:hint="cs"/>
          <w:sz w:val="32"/>
          <w:szCs w:val="32"/>
          <w:rtl/>
          <w:lang w:bidi="ar-DZ"/>
        </w:rPr>
        <w:t xml:space="preserve"> منذ </w:t>
      </w:r>
      <w:r w:rsidRPr="00C0093C">
        <w:rPr>
          <w:rFonts w:ascii="Traditional Arabic" w:hAnsi="Traditional Arabic" w:cs="Traditional Arabic" w:hint="cs"/>
          <w:sz w:val="24"/>
          <w:szCs w:val="24"/>
          <w:rtl/>
          <w:lang w:bidi="ar-DZ"/>
        </w:rPr>
        <w:t>1</w:t>
      </w:r>
      <w:r>
        <w:rPr>
          <w:rFonts w:ascii="Traditional Arabic" w:hAnsi="Traditional Arabic" w:cs="Traditional Arabic" w:hint="cs"/>
          <w:sz w:val="24"/>
          <w:szCs w:val="24"/>
          <w:rtl/>
          <w:lang w:bidi="ar-DZ"/>
        </w:rPr>
        <w:t>8</w:t>
      </w:r>
      <w:r w:rsidRPr="00C0093C">
        <w:rPr>
          <w:rFonts w:ascii="Traditional Arabic" w:hAnsi="Traditional Arabic" w:cs="Traditional Arabic" w:hint="cs"/>
          <w:sz w:val="24"/>
          <w:szCs w:val="24"/>
          <w:rtl/>
          <w:lang w:bidi="ar-DZ"/>
        </w:rPr>
        <w:t>70</w:t>
      </w:r>
      <w:r>
        <w:rPr>
          <w:rFonts w:ascii="Traditional Arabic" w:hAnsi="Traditional Arabic" w:cs="Traditional Arabic" w:hint="cs"/>
          <w:sz w:val="24"/>
          <w:szCs w:val="24"/>
          <w:rtl/>
          <w:lang w:bidi="ar-DZ"/>
        </w:rPr>
        <w:t xml:space="preserve">، </w:t>
      </w:r>
      <w:r w:rsidRPr="00C0093C">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الذي</w:t>
      </w:r>
      <w:r>
        <w:rPr>
          <w:rFonts w:ascii="Traditional Arabic" w:hAnsi="Traditional Arabic" w:cs="Traditional Arabic"/>
          <w:sz w:val="32"/>
          <w:szCs w:val="32"/>
          <w:rtl/>
          <w:lang w:bidi="ar-DZ"/>
        </w:rPr>
        <w:t xml:space="preserve"> </w:t>
      </w:r>
      <w:r w:rsidRPr="002C3123">
        <w:rPr>
          <w:rFonts w:ascii="Traditional Arabic" w:hAnsi="Traditional Arabic" w:cs="Traditional Arabic"/>
          <w:sz w:val="32"/>
          <w:szCs w:val="32"/>
          <w:rtl/>
          <w:lang w:bidi="ar-DZ"/>
        </w:rPr>
        <w:t xml:space="preserve">بموجبه قامت كل دولة بتحديد قيمة عملتها بمقدار من الذهب، واستمر العمل به حتى عام </w:t>
      </w:r>
      <w:r w:rsidRPr="002C3123">
        <w:rPr>
          <w:rFonts w:ascii="Traditional Arabic" w:hAnsi="Traditional Arabic" w:cs="Traditional Arabic"/>
          <w:sz w:val="24"/>
          <w:szCs w:val="24"/>
          <w:rtl/>
          <w:lang w:bidi="ar-DZ"/>
        </w:rPr>
        <w:t xml:space="preserve">1914 </w:t>
      </w:r>
      <w:r w:rsidRPr="002C3123">
        <w:rPr>
          <w:rFonts w:ascii="Traditional Arabic" w:hAnsi="Traditional Arabic" w:cs="Traditional Arabic"/>
          <w:sz w:val="32"/>
          <w:szCs w:val="32"/>
          <w:rtl/>
          <w:lang w:bidi="ar-DZ"/>
        </w:rPr>
        <w:t xml:space="preserve">حيث </w:t>
      </w:r>
      <w:r w:rsidRPr="002C3123">
        <w:rPr>
          <w:rFonts w:ascii="Traditional Arabic" w:hAnsi="Traditional Arabic" w:cs="Traditional Arabic" w:hint="cs"/>
          <w:sz w:val="32"/>
          <w:szCs w:val="32"/>
          <w:rtl/>
          <w:lang w:bidi="ar-DZ"/>
        </w:rPr>
        <w:t>اندلاع</w:t>
      </w:r>
      <w:r w:rsidRPr="002C3123">
        <w:rPr>
          <w:rFonts w:ascii="Traditional Arabic" w:hAnsi="Traditional Arabic" w:cs="Traditional Arabic"/>
          <w:sz w:val="32"/>
          <w:szCs w:val="32"/>
          <w:rtl/>
          <w:lang w:bidi="ar-DZ"/>
        </w:rPr>
        <w:t xml:space="preserve"> الحرب العالمية الأولى</w:t>
      </w:r>
      <w:r>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وأحلت الحكومات محله نظام السبائك الذهبية رغبة منها في العودة إلى حالة ما قبل الحرب بعد أن خيم على </w:t>
      </w:r>
      <w:r w:rsidRPr="002C3123">
        <w:rPr>
          <w:rFonts w:ascii="Traditional Arabic" w:hAnsi="Traditional Arabic" w:cs="Traditional Arabic" w:hint="cs"/>
          <w:sz w:val="32"/>
          <w:szCs w:val="32"/>
          <w:rtl/>
          <w:lang w:bidi="ar-DZ"/>
        </w:rPr>
        <w:t>الاقتصاديات</w:t>
      </w:r>
      <w:r w:rsidRPr="002C3123">
        <w:rPr>
          <w:rFonts w:ascii="Traditional Arabic" w:hAnsi="Traditional Arabic" w:cs="Traditional Arabic"/>
          <w:sz w:val="32"/>
          <w:szCs w:val="32"/>
          <w:rtl/>
          <w:lang w:bidi="ar-DZ"/>
        </w:rPr>
        <w:t xml:space="preserve"> الصناعية مشكلة التضخم، فتغيرت الظروف وتناقصت الكمية الكافية</w:t>
      </w:r>
      <w:r w:rsidRPr="002C3123">
        <w:rPr>
          <w:rFonts w:ascii="Traditional Arabic" w:hAnsi="Traditional Arabic" w:cs="Traditional Arabic"/>
          <w:b/>
          <w:bCs/>
          <w:sz w:val="32"/>
          <w:szCs w:val="32"/>
          <w:rtl/>
          <w:lang w:bidi="ar-DZ"/>
        </w:rPr>
        <w:t xml:space="preserve"> </w:t>
      </w:r>
      <w:r w:rsidRPr="002C3123">
        <w:rPr>
          <w:rFonts w:ascii="Traditional Arabic" w:hAnsi="Traditional Arabic" w:cs="Traditional Arabic"/>
          <w:sz w:val="32"/>
          <w:szCs w:val="32"/>
          <w:rtl/>
          <w:lang w:bidi="ar-DZ"/>
        </w:rPr>
        <w:t xml:space="preserve">من السيولة الدولية في مقابل تكديس مستمر له في </w:t>
      </w:r>
      <w:r>
        <w:rPr>
          <w:rFonts w:ascii="Traditional Arabic" w:hAnsi="Traditional Arabic" w:cs="Traditional Arabic" w:hint="cs"/>
          <w:sz w:val="32"/>
          <w:szCs w:val="32"/>
          <w:rtl/>
          <w:lang w:bidi="ar-DZ"/>
        </w:rPr>
        <w:t xml:space="preserve">الولايات المتحدة الأمريكية، هذه الأخيرة </w:t>
      </w:r>
      <w:r w:rsidRPr="002C3123">
        <w:rPr>
          <w:rFonts w:ascii="Traditional Arabic" w:hAnsi="Traditional Arabic" w:cs="Traditional Arabic"/>
          <w:sz w:val="32"/>
          <w:szCs w:val="32"/>
          <w:rtl/>
          <w:lang w:bidi="ar-DZ"/>
        </w:rPr>
        <w:t>شر</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عت </w:t>
      </w:r>
      <w:r w:rsidRPr="002C3123">
        <w:rPr>
          <w:rFonts w:ascii="Traditional Arabic" w:hAnsi="Traditional Arabic" w:cs="Traditional Arabic"/>
          <w:sz w:val="32"/>
          <w:szCs w:val="32"/>
          <w:rtl/>
          <w:lang w:bidi="ar-DZ"/>
        </w:rPr>
        <w:t xml:space="preserve">في عام </w:t>
      </w:r>
      <w:r w:rsidRPr="002C3123">
        <w:rPr>
          <w:rFonts w:ascii="Traditional Arabic" w:hAnsi="Traditional Arabic" w:cs="Traditional Arabic"/>
          <w:sz w:val="24"/>
          <w:szCs w:val="24"/>
          <w:rtl/>
          <w:lang w:bidi="ar-DZ"/>
        </w:rPr>
        <w:t>1934</w:t>
      </w:r>
      <w:r w:rsidRPr="002C3123">
        <w:rPr>
          <w:rFonts w:ascii="Traditional Arabic" w:hAnsi="Traditional Arabic" w:cs="Traditional Arabic"/>
          <w:sz w:val="32"/>
          <w:szCs w:val="32"/>
          <w:rtl/>
          <w:lang w:bidi="ar-DZ"/>
        </w:rPr>
        <w:t xml:space="preserve"> قانون احتياطي الذهب</w:t>
      </w:r>
      <w:r>
        <w:rPr>
          <w:rFonts w:ascii="Traditional Arabic" w:hAnsi="Traditional Arabic" w:cs="Traditional Arabic" w:hint="cs"/>
          <w:sz w:val="32"/>
          <w:szCs w:val="32"/>
          <w:rtl/>
          <w:lang w:bidi="ar-DZ"/>
        </w:rPr>
        <w:t>، والذي أطلق عليه بنظام الصرف بالذهب،</w:t>
      </w:r>
      <w:r w:rsidRPr="002C3123">
        <w:rPr>
          <w:rFonts w:ascii="Traditional Arabic" w:hAnsi="Traditional Arabic" w:cs="Traditional Arabic"/>
          <w:sz w:val="32"/>
          <w:szCs w:val="32"/>
          <w:rtl/>
          <w:lang w:bidi="ar-DZ"/>
        </w:rPr>
        <w:t xml:space="preserve"> الذي ثبت بموجبه سعر تعادل الدولار على أساس </w:t>
      </w:r>
      <w:r w:rsidRPr="002C3123">
        <w:rPr>
          <w:rFonts w:ascii="Traditional Arabic" w:hAnsi="Traditional Arabic" w:cs="Traditional Arabic"/>
          <w:sz w:val="24"/>
          <w:szCs w:val="24"/>
          <w:rtl/>
          <w:lang w:bidi="ar-DZ"/>
        </w:rPr>
        <w:t xml:space="preserve">35 </w:t>
      </w:r>
      <w:r w:rsidRPr="002C3123">
        <w:rPr>
          <w:rFonts w:ascii="Traditional Arabic" w:hAnsi="Traditional Arabic" w:cs="Traditional Arabic"/>
          <w:sz w:val="32"/>
          <w:szCs w:val="32"/>
          <w:rtl/>
          <w:lang w:bidi="ar-DZ"/>
        </w:rPr>
        <w:t>دولار للأوقية من الذهب الخالص</w:t>
      </w:r>
      <w:r>
        <w:rPr>
          <w:rFonts w:ascii="Traditional Arabic" w:hAnsi="Traditional Arabic" w:cs="Traditional Arabic" w:hint="cs"/>
          <w:sz w:val="32"/>
          <w:szCs w:val="32"/>
          <w:rtl/>
          <w:lang w:bidi="ar-DZ"/>
        </w:rPr>
        <w:t>، ففي ظل هذا النظام ترتبط عملة بلد ما بالذهب عن طريق ربط عملته بعملة بلد آخر يسير على نظام الذهب</w:t>
      </w:r>
      <w:r w:rsidRPr="002C3123">
        <w:rPr>
          <w:rFonts w:ascii="Traditional Arabic" w:hAnsi="Traditional Arabic" w:cs="Traditional Arabic"/>
          <w:sz w:val="32"/>
          <w:szCs w:val="32"/>
          <w:rtl/>
          <w:lang w:bidi="ar-DZ"/>
        </w:rPr>
        <w:t xml:space="preserve">. ومع نشوب الحرب العالمية الثانية توقف العمل نهائيا بقاعدة الذهب وفرضت القيود على التجارة الدولية، وشهد </w:t>
      </w:r>
      <w:r w:rsidRPr="002C3123">
        <w:rPr>
          <w:rFonts w:ascii="Traditional Arabic" w:hAnsi="Traditional Arabic" w:cs="Traditional Arabic" w:hint="cs"/>
          <w:sz w:val="32"/>
          <w:szCs w:val="32"/>
          <w:rtl/>
          <w:lang w:bidi="ar-DZ"/>
        </w:rPr>
        <w:t>الاقتصاد</w:t>
      </w:r>
      <w:r w:rsidRPr="002C3123">
        <w:rPr>
          <w:rFonts w:ascii="Traditional Arabic" w:hAnsi="Traditional Arabic" w:cs="Traditional Arabic"/>
          <w:sz w:val="32"/>
          <w:szCs w:val="32"/>
          <w:rtl/>
          <w:lang w:bidi="ar-DZ"/>
        </w:rPr>
        <w:t xml:space="preserve"> العالمي اضطرابات عنيفة في النظام النقدي ومعدلات منخفضة لحركة التجارة الدولية العالمية</w:t>
      </w:r>
      <w:r>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مما </w:t>
      </w:r>
      <w:r w:rsidRPr="002C3123">
        <w:rPr>
          <w:rFonts w:ascii="Traditional Arabic" w:hAnsi="Traditional Arabic" w:cs="Traditional Arabic" w:hint="cs"/>
          <w:sz w:val="32"/>
          <w:szCs w:val="32"/>
          <w:rtl/>
          <w:lang w:bidi="ar-DZ"/>
        </w:rPr>
        <w:t>دعي</w:t>
      </w:r>
      <w:r w:rsidRPr="002C3123">
        <w:rPr>
          <w:rFonts w:ascii="Traditional Arabic" w:hAnsi="Traditional Arabic" w:cs="Traditional Arabic"/>
          <w:sz w:val="32"/>
          <w:szCs w:val="32"/>
          <w:rtl/>
          <w:lang w:bidi="ar-DZ"/>
        </w:rPr>
        <w:t xml:space="preserve"> ممثلي الدول الرأسمالية </w:t>
      </w:r>
      <w:r w:rsidRPr="002C3123">
        <w:rPr>
          <w:rFonts w:ascii="Traditional Arabic" w:hAnsi="Traditional Arabic" w:cs="Traditional Arabic" w:hint="cs"/>
          <w:sz w:val="32"/>
          <w:szCs w:val="32"/>
          <w:rtl/>
          <w:lang w:bidi="ar-DZ"/>
        </w:rPr>
        <w:t>للالتقاء</w:t>
      </w:r>
      <w:r w:rsidRPr="002C3123">
        <w:rPr>
          <w:rFonts w:ascii="Traditional Arabic" w:hAnsi="Traditional Arabic" w:cs="Traditional Arabic"/>
          <w:sz w:val="32"/>
          <w:szCs w:val="32"/>
          <w:rtl/>
          <w:lang w:bidi="ar-DZ"/>
        </w:rPr>
        <w:t xml:space="preserve"> في بروتون وودز عام </w:t>
      </w:r>
      <w:r w:rsidRPr="002C3123">
        <w:rPr>
          <w:rFonts w:ascii="Traditional Arabic" w:hAnsi="Traditional Arabic" w:cs="Traditional Arabic"/>
          <w:sz w:val="24"/>
          <w:szCs w:val="24"/>
          <w:rtl/>
          <w:lang w:bidi="ar-DZ"/>
        </w:rPr>
        <w:t xml:space="preserve">1944 </w:t>
      </w:r>
      <w:r w:rsidRPr="002C3123">
        <w:rPr>
          <w:rFonts w:ascii="Traditional Arabic" w:hAnsi="Traditional Arabic" w:cs="Traditional Arabic"/>
          <w:sz w:val="32"/>
          <w:szCs w:val="32"/>
          <w:rtl/>
          <w:lang w:bidi="ar-DZ"/>
        </w:rPr>
        <w:t xml:space="preserve">قبل فترة قصيرة من انتهاء الحرب بهدف إرساء قواعد نظام اقتصادي دولي جديد أكثر عدالة واستقرارا من شأنه أن يعزز التجارة الدولية ويؤدي إلى علاقات نقدية صحيحة، </w:t>
      </w:r>
      <w:r>
        <w:rPr>
          <w:rFonts w:ascii="Traditional Arabic" w:hAnsi="Traditional Arabic" w:cs="Traditional Arabic" w:hint="cs"/>
          <w:sz w:val="32"/>
          <w:szCs w:val="32"/>
          <w:rtl/>
          <w:lang w:bidi="ar-DZ"/>
        </w:rPr>
        <w:t>و</w:t>
      </w:r>
      <w:r w:rsidRPr="002C3123">
        <w:rPr>
          <w:rFonts w:ascii="Traditional Arabic" w:hAnsi="Traditional Arabic" w:cs="Traditional Arabic"/>
          <w:sz w:val="32"/>
          <w:szCs w:val="32"/>
          <w:rtl/>
          <w:lang w:bidi="ar-DZ"/>
        </w:rPr>
        <w:t>أطلق عليه نظام سعر الصرف الثابت القابل للتعديل، حيث تحدد قيمة كل عملة إما بمقدار من الذهب أو بعدد من الدولارات الذهبية، ومنذ ذلك الوقت تعززت قاعدة الصرف بالدولار عالميا</w:t>
      </w:r>
      <w:r>
        <w:rPr>
          <w:rFonts w:ascii="Traditional Arabic" w:hAnsi="Traditional Arabic" w:cs="Traditional Arabic"/>
          <w:sz w:val="32"/>
          <w:szCs w:val="32"/>
          <w:rtl/>
          <w:lang w:bidi="ar-DZ"/>
        </w:rPr>
        <w:t xml:space="preserve"> و</w:t>
      </w:r>
      <w:r w:rsidRPr="002C3123">
        <w:rPr>
          <w:rFonts w:ascii="Traditional Arabic" w:hAnsi="Traditional Arabic" w:cs="Traditional Arabic"/>
          <w:sz w:val="32"/>
          <w:szCs w:val="32"/>
          <w:rtl/>
          <w:lang w:bidi="ar-DZ"/>
        </w:rPr>
        <w:t>أصبحت العملة الوحيدة المعادلة للذهب والتي تقاس وتسوى بها كافة المعاملات النقدية في السوق الرأسمالي العالمي. فخلال الفترة</w:t>
      </w:r>
      <w:r w:rsidR="00E3253B">
        <w:rPr>
          <w:rFonts w:ascii="Traditional Arabic" w:hAnsi="Traditional Arabic" w:cs="Traditional Arabic" w:hint="cs"/>
          <w:sz w:val="32"/>
          <w:szCs w:val="32"/>
          <w:rtl/>
          <w:lang w:bidi="ar-DZ"/>
        </w:rPr>
        <w:t xml:space="preserve"> من</w:t>
      </w:r>
      <w:r w:rsidRPr="002C3123">
        <w:rPr>
          <w:rFonts w:ascii="Traditional Arabic" w:hAnsi="Traditional Arabic" w:cs="Traditional Arabic"/>
          <w:sz w:val="32"/>
          <w:szCs w:val="32"/>
          <w:rtl/>
          <w:lang w:bidi="ar-DZ"/>
        </w:rPr>
        <w:t xml:space="preserve"> </w:t>
      </w:r>
      <w:r w:rsidRPr="002C3123">
        <w:rPr>
          <w:rFonts w:ascii="Traditional Arabic" w:hAnsi="Traditional Arabic" w:cs="Traditional Arabic"/>
          <w:sz w:val="24"/>
          <w:szCs w:val="24"/>
          <w:rtl/>
          <w:lang w:bidi="ar-DZ"/>
        </w:rPr>
        <w:t xml:space="preserve">1946 </w:t>
      </w:r>
      <w:r w:rsidRPr="002C3123">
        <w:rPr>
          <w:rFonts w:ascii="Traditional Arabic" w:hAnsi="Traditional Arabic" w:cs="Traditional Arabic"/>
          <w:sz w:val="32"/>
          <w:szCs w:val="32"/>
          <w:rtl/>
          <w:lang w:bidi="ar-DZ"/>
        </w:rPr>
        <w:t xml:space="preserve">إلى </w:t>
      </w:r>
      <w:r w:rsidRPr="002C3123">
        <w:rPr>
          <w:rFonts w:ascii="Traditional Arabic" w:hAnsi="Traditional Arabic" w:cs="Traditional Arabic"/>
          <w:sz w:val="24"/>
          <w:szCs w:val="24"/>
          <w:rtl/>
          <w:lang w:bidi="ar-DZ"/>
        </w:rPr>
        <w:t xml:space="preserve">1949 </w:t>
      </w:r>
      <w:r w:rsidRPr="002C3123">
        <w:rPr>
          <w:rFonts w:ascii="Traditional Arabic" w:hAnsi="Traditional Arabic" w:cs="Traditional Arabic"/>
          <w:sz w:val="32"/>
          <w:szCs w:val="32"/>
          <w:rtl/>
          <w:lang w:bidi="ar-DZ"/>
        </w:rPr>
        <w:t>سجلت الموازين الخارجية للولايات المتحدة</w:t>
      </w:r>
      <w:r w:rsidR="00E3253B">
        <w:rPr>
          <w:rFonts w:ascii="Traditional Arabic" w:hAnsi="Traditional Arabic" w:cs="Traditional Arabic" w:hint="cs"/>
          <w:sz w:val="32"/>
          <w:szCs w:val="32"/>
          <w:rtl/>
          <w:lang w:bidi="ar-DZ"/>
        </w:rPr>
        <w:t xml:space="preserve"> الأمريكية</w:t>
      </w:r>
      <w:r w:rsidRPr="002C3123">
        <w:rPr>
          <w:rFonts w:ascii="Traditional Arabic" w:hAnsi="Traditional Arabic" w:cs="Traditional Arabic"/>
          <w:sz w:val="32"/>
          <w:szCs w:val="32"/>
          <w:rtl/>
          <w:lang w:bidi="ar-DZ"/>
        </w:rPr>
        <w:t xml:space="preserve"> فائضا منتظما، وبنهاية الأربعينات كانت الدول الأوروبية في طريقها </w:t>
      </w:r>
      <w:r w:rsidRPr="002C3123">
        <w:rPr>
          <w:rFonts w:ascii="Traditional Arabic" w:hAnsi="Traditional Arabic" w:cs="Traditional Arabic" w:hint="cs"/>
          <w:sz w:val="32"/>
          <w:szCs w:val="32"/>
          <w:rtl/>
          <w:lang w:bidi="ar-DZ"/>
        </w:rPr>
        <w:t>للانتعاش</w:t>
      </w:r>
      <w:r w:rsidRPr="002C3123">
        <w:rPr>
          <w:rFonts w:ascii="Traditional Arabic" w:hAnsi="Traditional Arabic" w:cs="Traditional Arabic"/>
          <w:sz w:val="32"/>
          <w:szCs w:val="32"/>
          <w:rtl/>
          <w:lang w:bidi="ar-DZ"/>
        </w:rPr>
        <w:t xml:space="preserve"> </w:t>
      </w:r>
      <w:r w:rsidRPr="002C3123">
        <w:rPr>
          <w:rFonts w:ascii="Traditional Arabic" w:hAnsi="Traditional Arabic" w:cs="Traditional Arabic" w:hint="cs"/>
          <w:sz w:val="32"/>
          <w:szCs w:val="32"/>
          <w:rtl/>
          <w:lang w:bidi="ar-DZ"/>
        </w:rPr>
        <w:t>الاقتصادي</w:t>
      </w:r>
      <w:r w:rsidRPr="002C3123">
        <w:rPr>
          <w:rFonts w:ascii="Traditional Arabic" w:hAnsi="Traditional Arabic" w:cs="Traditional Arabic"/>
          <w:sz w:val="32"/>
          <w:szCs w:val="32"/>
          <w:rtl/>
          <w:lang w:bidi="ar-DZ"/>
        </w:rPr>
        <w:t xml:space="preserve">، وبدأت فوائض </w:t>
      </w:r>
      <w:r>
        <w:rPr>
          <w:rFonts w:ascii="Traditional Arabic" w:hAnsi="Traditional Arabic" w:cs="Traditional Arabic" w:hint="cs"/>
          <w:sz w:val="32"/>
          <w:szCs w:val="32"/>
          <w:rtl/>
          <w:lang w:bidi="ar-DZ"/>
        </w:rPr>
        <w:t>الولايات المتحدة الأمريكية</w:t>
      </w:r>
      <w:r w:rsidRPr="002C3123">
        <w:rPr>
          <w:rFonts w:ascii="Traditional Arabic" w:hAnsi="Traditional Arabic" w:cs="Traditional Arabic"/>
          <w:sz w:val="32"/>
          <w:szCs w:val="32"/>
          <w:rtl/>
          <w:lang w:bidi="ar-DZ"/>
        </w:rPr>
        <w:t xml:space="preserve"> في التناقص المستمر لتتحول عام </w:t>
      </w:r>
      <w:r w:rsidRPr="002C3123">
        <w:rPr>
          <w:rFonts w:ascii="Traditional Arabic" w:hAnsi="Traditional Arabic" w:cs="Traditional Arabic"/>
          <w:sz w:val="24"/>
          <w:szCs w:val="24"/>
          <w:rtl/>
          <w:lang w:bidi="ar-DZ"/>
        </w:rPr>
        <w:t xml:space="preserve">1950 </w:t>
      </w:r>
      <w:r w:rsidRPr="002C3123">
        <w:rPr>
          <w:rFonts w:ascii="Traditional Arabic" w:hAnsi="Traditional Arabic" w:cs="Traditional Arabic"/>
          <w:sz w:val="32"/>
          <w:szCs w:val="32"/>
          <w:rtl/>
          <w:lang w:bidi="ar-DZ"/>
        </w:rPr>
        <w:t>إلى عجز، وكان ذلك بمثابة مؤشر لبداية العجز الدائم في ميزان المدفوعات الأمريكي نتيجة زيادة المطلوبات الدولارية الأمريكية في الخارج مقابل تدهور متواصل في المخزون ال</w:t>
      </w:r>
      <w:r>
        <w:rPr>
          <w:rFonts w:ascii="Traditional Arabic" w:hAnsi="Traditional Arabic" w:cs="Traditional Arabic"/>
          <w:sz w:val="32"/>
          <w:szCs w:val="32"/>
          <w:rtl/>
          <w:lang w:bidi="ar-DZ"/>
        </w:rPr>
        <w:t>ذهبي الأمريكي، مما خلق أزمة ثقة</w:t>
      </w:r>
      <w:r w:rsidRPr="002C3123">
        <w:rPr>
          <w:rFonts w:ascii="Traditional Arabic" w:hAnsi="Traditional Arabic" w:cs="Traditional Arabic"/>
          <w:sz w:val="32"/>
          <w:szCs w:val="32"/>
          <w:rtl/>
          <w:lang w:bidi="ar-DZ"/>
        </w:rPr>
        <w:t xml:space="preserve"> قابلية تحويل الدولار إلى ذهب خاصة في أوائل السبعينات، مما دفع بالرئيس الأمريكي نيكسون </w:t>
      </w:r>
      <w:r w:rsidR="00D65F3D">
        <w:rPr>
          <w:rFonts w:ascii="Traditional Arabic" w:hAnsi="Traditional Arabic" w:cs="Traditional Arabic" w:hint="cs"/>
          <w:sz w:val="32"/>
          <w:szCs w:val="32"/>
          <w:rtl/>
          <w:lang w:bidi="ar-DZ"/>
        </w:rPr>
        <w:t>عام</w:t>
      </w:r>
      <w:r w:rsidRPr="002C3123">
        <w:rPr>
          <w:rFonts w:ascii="Traditional Arabic" w:hAnsi="Traditional Arabic" w:cs="Traditional Arabic"/>
          <w:sz w:val="32"/>
          <w:szCs w:val="32"/>
          <w:rtl/>
          <w:lang w:bidi="ar-DZ"/>
        </w:rPr>
        <w:t xml:space="preserve"> </w:t>
      </w:r>
      <w:r w:rsidRPr="002C3123">
        <w:rPr>
          <w:rFonts w:ascii="Traditional Arabic" w:hAnsi="Traditional Arabic" w:cs="Traditional Arabic"/>
          <w:sz w:val="24"/>
          <w:szCs w:val="24"/>
          <w:rtl/>
          <w:lang w:bidi="ar-DZ"/>
        </w:rPr>
        <w:t>1971</w:t>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إعلان </w:t>
      </w:r>
      <w:r w:rsidRPr="002C3123">
        <w:rPr>
          <w:rFonts w:ascii="Traditional Arabic" w:hAnsi="Traditional Arabic" w:cs="Traditional Arabic"/>
          <w:sz w:val="32"/>
          <w:szCs w:val="32"/>
          <w:rtl/>
          <w:lang w:bidi="ar-DZ"/>
        </w:rPr>
        <w:t xml:space="preserve">وقف تحويل الدولار إلى ذهب، فعومت الأقطار الصناعية عملاتها، فانهار بذلك نظام بروتن وودز القائم على أساس </w:t>
      </w:r>
      <w:r>
        <w:rPr>
          <w:rFonts w:ascii="Traditional Arabic" w:hAnsi="Traditional Arabic" w:cs="Traditional Arabic" w:hint="cs"/>
          <w:sz w:val="32"/>
          <w:szCs w:val="32"/>
          <w:rtl/>
          <w:lang w:bidi="ar-DZ"/>
        </w:rPr>
        <w:t xml:space="preserve">سعر </w:t>
      </w:r>
      <w:r w:rsidRPr="002C3123">
        <w:rPr>
          <w:rFonts w:ascii="Traditional Arabic" w:hAnsi="Traditional Arabic" w:cs="Traditional Arabic"/>
          <w:sz w:val="32"/>
          <w:szCs w:val="32"/>
          <w:rtl/>
          <w:lang w:bidi="ar-DZ"/>
        </w:rPr>
        <w:t xml:space="preserve">الصرف الثابت القابل للتعديل وانهار به نظام النقد الدولي وتوالت الأزمات المالية بعدئذ. </w:t>
      </w:r>
    </w:p>
    <w:p w:rsidR="00741A33" w:rsidRPr="00741A33" w:rsidRDefault="00B66D0E" w:rsidP="00C95B4C">
      <w:pPr>
        <w:tabs>
          <w:tab w:val="right" w:pos="565"/>
          <w:tab w:val="left" w:pos="597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وفي مارس </w:t>
      </w:r>
      <w:r w:rsidRPr="009F74B1">
        <w:rPr>
          <w:rFonts w:ascii="Traditional Arabic" w:hAnsi="Traditional Arabic" w:cs="Traditional Arabic" w:hint="cs"/>
          <w:sz w:val="24"/>
          <w:szCs w:val="24"/>
          <w:rtl/>
          <w:lang w:bidi="ar-DZ"/>
        </w:rPr>
        <w:t>1979</w:t>
      </w:r>
      <w:r>
        <w:rPr>
          <w:rFonts w:ascii="Traditional Arabic" w:hAnsi="Traditional Arabic" w:cs="Traditional Arabic" w:hint="cs"/>
          <w:sz w:val="24"/>
          <w:szCs w:val="24"/>
          <w:rtl/>
          <w:lang w:bidi="ar-DZ"/>
        </w:rPr>
        <w:t xml:space="preserve"> </w:t>
      </w:r>
      <w:r w:rsidRPr="009F74B1">
        <w:rPr>
          <w:rFonts w:ascii="Traditional Arabic" w:hAnsi="Traditional Arabic" w:cs="Traditional Arabic" w:hint="cs"/>
          <w:sz w:val="32"/>
          <w:szCs w:val="32"/>
          <w:rtl/>
          <w:lang w:bidi="ar-DZ"/>
        </w:rPr>
        <w:t xml:space="preserve">قام </w:t>
      </w:r>
      <w:r>
        <w:rPr>
          <w:rFonts w:ascii="Traditional Arabic" w:hAnsi="Traditional Arabic" w:cs="Traditional Arabic" w:hint="cs"/>
          <w:sz w:val="32"/>
          <w:szCs w:val="32"/>
          <w:rtl/>
          <w:lang w:bidi="ar-DZ"/>
        </w:rPr>
        <w:t xml:space="preserve">الاتحاد الأوروبي بوضع النظام النقدي الأوروبي كخطوة لتحقيق التكامل النقدي بين كافة الدول الأوروبية أعضاء الاتحاد، وتم خلق وحدة نقدية أوروبية جديدة ''ايكو''، وتم إنشاء صندوق التعاون النقدي الأوروبي لمساعدة الدول الأعضاء في حالة اختلال موازين مدفوعاتها في المدى القصير والمتوسط، ووفقا لمعاهدة ماستريخت في ديسمبر </w:t>
      </w:r>
      <w:r w:rsidRPr="009F74B1">
        <w:rPr>
          <w:rFonts w:ascii="Traditional Arabic" w:hAnsi="Traditional Arabic" w:cs="Traditional Arabic" w:hint="cs"/>
          <w:sz w:val="24"/>
          <w:szCs w:val="24"/>
          <w:rtl/>
          <w:lang w:bidi="ar-DZ"/>
        </w:rPr>
        <w:t xml:space="preserve">1991 </w:t>
      </w:r>
      <w:r>
        <w:rPr>
          <w:rFonts w:ascii="Traditional Arabic" w:hAnsi="Traditional Arabic" w:cs="Traditional Arabic" w:hint="cs"/>
          <w:sz w:val="32"/>
          <w:szCs w:val="32"/>
          <w:rtl/>
          <w:lang w:bidi="ar-DZ"/>
        </w:rPr>
        <w:t>وافقت الدول الأعضاء في الاتحاد الأوروبي على انجاز الوح</w:t>
      </w:r>
      <w:r w:rsidR="005A4553">
        <w:rPr>
          <w:rFonts w:ascii="Traditional Arabic" w:hAnsi="Traditional Arabic" w:cs="Traditional Arabic" w:hint="cs"/>
          <w:sz w:val="32"/>
          <w:szCs w:val="32"/>
          <w:rtl/>
          <w:lang w:bidi="ar-DZ"/>
        </w:rPr>
        <w:t>دة النقدية الأوروبية ''الأ</w:t>
      </w:r>
      <w:r w:rsidR="006D3361">
        <w:rPr>
          <w:rFonts w:ascii="Traditional Arabic" w:hAnsi="Traditional Arabic" w:cs="Traditional Arabic" w:hint="cs"/>
          <w:sz w:val="32"/>
          <w:szCs w:val="32"/>
          <w:rtl/>
          <w:lang w:bidi="ar-DZ"/>
        </w:rPr>
        <w:t>ورو''</w:t>
      </w:r>
      <w:r>
        <w:rPr>
          <w:rFonts w:ascii="Traditional Arabic" w:hAnsi="Traditional Arabic" w:cs="Traditional Arabic" w:hint="cs"/>
          <w:sz w:val="32"/>
          <w:szCs w:val="32"/>
          <w:rtl/>
          <w:lang w:bidi="ar-DZ"/>
        </w:rPr>
        <w:t xml:space="preserve"> وبنك مرك</w:t>
      </w:r>
      <w:r w:rsidR="005A4553">
        <w:rPr>
          <w:rFonts w:ascii="Traditional Arabic" w:hAnsi="Traditional Arabic" w:cs="Traditional Arabic" w:hint="cs"/>
          <w:sz w:val="32"/>
          <w:szCs w:val="32"/>
          <w:rtl/>
          <w:lang w:bidi="ar-DZ"/>
        </w:rPr>
        <w:t>زي أوروبي. ولا شك أن انطلاقة الأ</w:t>
      </w:r>
      <w:r>
        <w:rPr>
          <w:rFonts w:ascii="Traditional Arabic" w:hAnsi="Traditional Arabic" w:cs="Traditional Arabic" w:hint="cs"/>
          <w:sz w:val="32"/>
          <w:szCs w:val="32"/>
          <w:rtl/>
          <w:lang w:bidi="ar-DZ"/>
        </w:rPr>
        <w:t xml:space="preserve">ورو في </w:t>
      </w:r>
      <w:r w:rsidRPr="00984B8A">
        <w:rPr>
          <w:rFonts w:ascii="Traditional Arabic" w:hAnsi="Traditional Arabic" w:cs="Traditional Arabic" w:hint="cs"/>
          <w:sz w:val="24"/>
          <w:szCs w:val="24"/>
          <w:rtl/>
          <w:lang w:bidi="ar-DZ"/>
        </w:rPr>
        <w:t>01</w:t>
      </w:r>
      <w:r>
        <w:rPr>
          <w:rFonts w:ascii="Traditional Arabic" w:hAnsi="Traditional Arabic" w:cs="Traditional Arabic" w:hint="cs"/>
          <w:sz w:val="32"/>
          <w:szCs w:val="32"/>
          <w:rtl/>
          <w:lang w:bidi="ar-DZ"/>
        </w:rPr>
        <w:t xml:space="preserve"> جانفي </w:t>
      </w:r>
      <w:r w:rsidRPr="00984B8A">
        <w:rPr>
          <w:rFonts w:ascii="Traditional Arabic" w:hAnsi="Traditional Arabic" w:cs="Traditional Arabic" w:hint="cs"/>
          <w:sz w:val="24"/>
          <w:szCs w:val="24"/>
          <w:rtl/>
          <w:lang w:bidi="ar-DZ"/>
        </w:rPr>
        <w:t xml:space="preserve">1999  </w:t>
      </w:r>
      <w:r w:rsidRPr="00984B8A">
        <w:rPr>
          <w:rFonts w:ascii="Traditional Arabic" w:hAnsi="Traditional Arabic" w:cs="Traditional Arabic" w:hint="cs"/>
          <w:sz w:val="32"/>
          <w:szCs w:val="32"/>
          <w:rtl/>
          <w:lang w:bidi="ar-DZ"/>
        </w:rPr>
        <w:t>والاهتمام</w:t>
      </w:r>
      <w:r>
        <w:rPr>
          <w:rFonts w:ascii="Traditional Arabic" w:hAnsi="Traditional Arabic" w:cs="Traditional Arabic" w:hint="cs"/>
          <w:sz w:val="32"/>
          <w:szCs w:val="32"/>
          <w:rtl/>
          <w:lang w:bidi="ar-DZ"/>
        </w:rPr>
        <w:t xml:space="preserve"> الذي لاقاه في الأوساط المالية والاقتصادية سيخلق وضعا جديدا في التوازنات النقدية العالمية وينهي هيمنة الدولار، وهذا النظام النقدي العالمي الجديد سيكون له أثره على النظام الاقتصادي العالمي. </w:t>
      </w:r>
      <w:r w:rsidRPr="00984B8A">
        <w:rPr>
          <w:rFonts w:ascii="Traditional Arabic" w:hAnsi="Traditional Arabic" w:cs="Traditional Arabic" w:hint="cs"/>
          <w:sz w:val="32"/>
          <w:szCs w:val="32"/>
          <w:rtl/>
          <w:lang w:bidi="ar-DZ"/>
        </w:rPr>
        <w:t xml:space="preserve"> </w:t>
      </w:r>
    </w:p>
    <w:p w:rsidR="00741A33" w:rsidRDefault="00741A33" w:rsidP="00741A33">
      <w:pPr>
        <w:bidi/>
        <w:rPr>
          <w:rFonts w:ascii="Traditional Arabic" w:hAnsi="Traditional Arabic" w:cs="Traditional Arabic"/>
          <w:sz w:val="32"/>
          <w:szCs w:val="32"/>
          <w:rtl/>
          <w:lang w:bidi="ar-DZ"/>
        </w:rPr>
      </w:pPr>
    </w:p>
    <w:p w:rsidR="00954BF1" w:rsidRPr="00741A33" w:rsidRDefault="00954BF1" w:rsidP="00741A33">
      <w:pPr>
        <w:bidi/>
        <w:rPr>
          <w:rFonts w:ascii="Traditional Arabic" w:hAnsi="Traditional Arabic" w:cs="Traditional Arabic"/>
          <w:sz w:val="32"/>
          <w:szCs w:val="32"/>
          <w:lang w:bidi="ar-DZ"/>
        </w:rPr>
        <w:sectPr w:rsidR="00954BF1" w:rsidRPr="00741A33" w:rsidSect="00C52DEA">
          <w:headerReference w:type="default" r:id="rId9"/>
          <w:footerReference w:type="default" r:id="rId10"/>
          <w:pgSz w:w="11906" w:h="16838"/>
          <w:pgMar w:top="1418" w:right="1418" w:bottom="1418" w:left="1418" w:header="709" w:footer="709" w:gutter="0"/>
          <w:pgNumType w:start="2"/>
          <w:cols w:space="708"/>
          <w:docGrid w:linePitch="360"/>
        </w:sectPr>
      </w:pPr>
    </w:p>
    <w:p w:rsidR="005F2D24" w:rsidRPr="005B2958" w:rsidRDefault="005F2D24" w:rsidP="00CD6F5E">
      <w:pPr>
        <w:tabs>
          <w:tab w:val="right" w:pos="-2"/>
        </w:tabs>
        <w:bidi/>
        <w:spacing w:after="0"/>
        <w:jc w:val="both"/>
        <w:rPr>
          <w:rFonts w:ascii="Traditional Arabic" w:hAnsi="Traditional Arabic" w:cs="Traditional Arabic"/>
          <w:b/>
          <w:bCs/>
          <w:sz w:val="40"/>
          <w:szCs w:val="40"/>
          <w:rtl/>
          <w:lang w:bidi="ar-DZ"/>
        </w:rPr>
      </w:pPr>
    </w:p>
    <w:sectPr w:rsidR="005F2D24" w:rsidRPr="005B2958" w:rsidSect="005600D4">
      <w:headerReference w:type="default" r:id="rId11"/>
      <w:footerReference w:type="default" r:id="rId12"/>
      <w:pgSz w:w="11906" w:h="16838"/>
      <w:pgMar w:top="1418" w:right="1418" w:bottom="1418" w:left="1418" w:header="709" w:footer="709" w:gutter="0"/>
      <w:pgNumType w:fmt="upperRoman"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ECD" w:rsidRDefault="00AD1ECD" w:rsidP="00E17475">
      <w:pPr>
        <w:spacing w:after="0" w:line="240" w:lineRule="auto"/>
      </w:pPr>
      <w:r>
        <w:separator/>
      </w:r>
    </w:p>
  </w:endnote>
  <w:endnote w:type="continuationSeparator" w:id="1">
    <w:p w:rsidR="00AD1ECD" w:rsidRDefault="00AD1ECD" w:rsidP="00E174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00"/>
    <w:family w:val="auto"/>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BD" w:rsidRDefault="006F28BD" w:rsidP="00530EAD">
    <w:pPr>
      <w:pStyle w:val="Pieddepage"/>
      <w:jc w:val="center"/>
    </w:pPr>
  </w:p>
  <w:p w:rsidR="006F28BD" w:rsidRDefault="006F28B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BD" w:rsidRDefault="008A115E">
    <w:pPr>
      <w:pStyle w:val="Pieddepage"/>
      <w:jc w:val="center"/>
    </w:pPr>
    <w:fldSimple w:instr=" PAGE   \* MERGEFORMAT ">
      <w:r w:rsidR="001F16B8">
        <w:rPr>
          <w:noProof/>
        </w:rPr>
        <w:t>3</w:t>
      </w:r>
    </w:fldSimple>
  </w:p>
  <w:p w:rsidR="006F28BD" w:rsidRDefault="006F28BD">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BD" w:rsidRDefault="006F28BD" w:rsidP="007B57FD">
    <w:pPr>
      <w:pStyle w:val="Pieddepage"/>
    </w:pPr>
  </w:p>
  <w:p w:rsidR="006F28BD" w:rsidRDefault="006F28B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ECD" w:rsidRDefault="00AD1ECD" w:rsidP="00E17475">
      <w:pPr>
        <w:spacing w:after="0" w:line="240" w:lineRule="auto"/>
      </w:pPr>
      <w:r>
        <w:separator/>
      </w:r>
    </w:p>
  </w:footnote>
  <w:footnote w:type="continuationSeparator" w:id="1">
    <w:p w:rsidR="00AD1ECD" w:rsidRDefault="00AD1ECD" w:rsidP="00E17475">
      <w:pPr>
        <w:spacing w:after="0" w:line="240" w:lineRule="auto"/>
      </w:pPr>
      <w:r>
        <w:continuationSeparator/>
      </w:r>
    </w:p>
  </w:footnote>
  <w:footnote w:id="2">
    <w:p w:rsidR="006F28BD" w:rsidRPr="003B4764" w:rsidRDefault="006F28BD" w:rsidP="00B15BAD">
      <w:pPr>
        <w:pStyle w:val="Notedebasdepage"/>
        <w:bidi/>
        <w:rPr>
          <w:rFonts w:ascii="Traditional Arabic" w:hAnsi="Traditional Arabic" w:cs="Traditional Arabic"/>
          <w:sz w:val="24"/>
          <w:szCs w:val="24"/>
          <w:rtl/>
          <w:lang w:bidi="ar-DZ"/>
        </w:rPr>
      </w:pPr>
      <w:r w:rsidRPr="003B4764">
        <w:rPr>
          <w:rStyle w:val="Appelnotedebasdep"/>
          <w:rFonts w:ascii="Traditional Arabic" w:hAnsi="Traditional Arabic" w:cs="Traditional Arabic"/>
          <w:sz w:val="24"/>
          <w:szCs w:val="24"/>
        </w:rPr>
        <w:footnoteRef/>
      </w:r>
      <w:r w:rsidRPr="003B4764">
        <w:rPr>
          <w:rFonts w:ascii="Traditional Arabic" w:hAnsi="Traditional Arabic" w:cs="Traditional Arabic"/>
          <w:sz w:val="24"/>
          <w:szCs w:val="24"/>
          <w:rtl/>
          <w:lang w:bidi="ar-DZ"/>
        </w:rPr>
        <w:t xml:space="preserve"> جمال خريس، أيمن أبو خضير، عماد خصاونة: النقود والبنوك، دار المسيرة للنشر والتوزيع والطباعة،</w:t>
      </w:r>
      <w:r>
        <w:rPr>
          <w:rFonts w:ascii="Traditional Arabic" w:hAnsi="Traditional Arabic" w:cs="Traditional Arabic" w:hint="cs"/>
          <w:sz w:val="24"/>
          <w:szCs w:val="24"/>
          <w:rtl/>
          <w:lang w:bidi="ar-DZ"/>
        </w:rPr>
        <w:t xml:space="preserve"> عمان،</w:t>
      </w:r>
      <w:r w:rsidRPr="003B4764">
        <w:rPr>
          <w:rFonts w:ascii="Traditional Arabic" w:hAnsi="Traditional Arabic" w:cs="Traditional Arabic"/>
          <w:sz w:val="24"/>
          <w:szCs w:val="24"/>
          <w:rtl/>
          <w:lang w:bidi="ar-DZ"/>
        </w:rPr>
        <w:t xml:space="preserve"> </w:t>
      </w:r>
      <w:r w:rsidRPr="00BA41D4">
        <w:rPr>
          <w:rFonts w:ascii="Traditional Arabic" w:hAnsi="Traditional Arabic" w:cs="Traditional Arabic"/>
          <w:rtl/>
          <w:lang w:bidi="ar-DZ"/>
        </w:rPr>
        <w:t>2002</w:t>
      </w:r>
      <w:r w:rsidRPr="003B4764">
        <w:rPr>
          <w:rFonts w:ascii="Traditional Arabic" w:hAnsi="Traditional Arabic" w:cs="Traditional Arabic"/>
          <w:sz w:val="24"/>
          <w:szCs w:val="24"/>
          <w:rtl/>
          <w:lang w:bidi="ar-DZ"/>
        </w:rPr>
        <w:t xml:space="preserve">، ص ص </w:t>
      </w:r>
      <w:r w:rsidRPr="00BA41D4">
        <w:rPr>
          <w:rFonts w:ascii="Traditional Arabic" w:hAnsi="Traditional Arabic" w:cs="Traditional Arabic" w:hint="cs"/>
          <w:rtl/>
          <w:lang w:bidi="ar-DZ"/>
        </w:rPr>
        <w:t>29</w:t>
      </w:r>
      <w:r w:rsidRPr="00BA41D4">
        <w:rPr>
          <w:rFonts w:ascii="Traditional Arabic" w:hAnsi="Traditional Arabic" w:cs="Traditional Arabic"/>
          <w:rtl/>
          <w:lang w:bidi="ar-DZ"/>
        </w:rPr>
        <w:t>-31</w:t>
      </w:r>
      <w:r w:rsidRPr="003B4764">
        <w:rPr>
          <w:rFonts w:ascii="Traditional Arabic" w:hAnsi="Traditional Arabic" w:cs="Traditional Arabic"/>
          <w:sz w:val="24"/>
          <w:szCs w:val="24"/>
          <w:rtl/>
          <w:lang w:bidi="ar-DZ"/>
        </w:rPr>
        <w:t>.</w:t>
      </w:r>
    </w:p>
  </w:footnote>
  <w:footnote w:id="3">
    <w:p w:rsidR="006F28BD" w:rsidRPr="006C38D1" w:rsidRDefault="006F28BD" w:rsidP="00E94849">
      <w:pPr>
        <w:pStyle w:val="Notedebasdepage"/>
        <w:bidi/>
        <w:rPr>
          <w:rFonts w:ascii="Traditional Arabic" w:hAnsi="Traditional Arabic" w:cs="Traditional Arabic"/>
          <w:sz w:val="24"/>
          <w:szCs w:val="24"/>
          <w:rtl/>
          <w:lang w:bidi="ar-DZ"/>
        </w:rPr>
      </w:pPr>
      <w:r w:rsidRPr="006C38D1">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6C38D1">
        <w:rPr>
          <w:rFonts w:ascii="Traditional Arabic" w:hAnsi="Traditional Arabic" w:cs="Traditional Arabic"/>
          <w:sz w:val="24"/>
          <w:szCs w:val="24"/>
          <w:rtl/>
        </w:rPr>
        <w:t>ضياء مجيد: النقود والبنوك، مؤسسة شباب الجامعة،</w:t>
      </w:r>
      <w:r>
        <w:rPr>
          <w:rFonts w:ascii="Traditional Arabic" w:hAnsi="Traditional Arabic" w:cs="Traditional Arabic" w:hint="cs"/>
          <w:sz w:val="24"/>
          <w:szCs w:val="24"/>
          <w:rtl/>
        </w:rPr>
        <w:t xml:space="preserve"> الإسكندرية،</w:t>
      </w:r>
      <w:r w:rsidRPr="006C38D1">
        <w:rPr>
          <w:rFonts w:ascii="Traditional Arabic" w:hAnsi="Traditional Arabic" w:cs="Traditional Arabic"/>
          <w:sz w:val="24"/>
          <w:szCs w:val="24"/>
          <w:rtl/>
        </w:rPr>
        <w:t xml:space="preserve"> </w:t>
      </w:r>
      <w:r>
        <w:rPr>
          <w:rFonts w:ascii="Traditional Arabic" w:hAnsi="Traditional Arabic" w:cs="Traditional Arabic"/>
          <w:rtl/>
        </w:rPr>
        <w:t>2008</w:t>
      </w:r>
      <w:r w:rsidRPr="006C38D1">
        <w:rPr>
          <w:rFonts w:ascii="Traditional Arabic" w:hAnsi="Traditional Arabic" w:cs="Traditional Arabic"/>
          <w:sz w:val="24"/>
          <w:szCs w:val="24"/>
          <w:rtl/>
        </w:rPr>
        <w:t xml:space="preserve">، ص ص </w:t>
      </w:r>
      <w:r w:rsidRPr="00BA41D4">
        <w:rPr>
          <w:rFonts w:ascii="Traditional Arabic" w:hAnsi="Traditional Arabic" w:cs="Traditional Arabic"/>
          <w:rtl/>
        </w:rPr>
        <w:t>54-55</w:t>
      </w:r>
    </w:p>
  </w:footnote>
  <w:footnote w:id="4">
    <w:p w:rsidR="006F28BD" w:rsidRPr="003B4764" w:rsidRDefault="006F28BD" w:rsidP="001C7197">
      <w:pPr>
        <w:pStyle w:val="Notedebasdepage"/>
        <w:bidi/>
        <w:rPr>
          <w:rFonts w:ascii="Traditional Arabic" w:hAnsi="Traditional Arabic" w:cs="Traditional Arabic"/>
          <w:sz w:val="24"/>
          <w:szCs w:val="24"/>
          <w:rtl/>
          <w:lang w:bidi="ar-DZ"/>
        </w:rPr>
      </w:pPr>
      <w:r w:rsidRPr="003B4764">
        <w:rPr>
          <w:rStyle w:val="Appelnotedebasdep"/>
          <w:rFonts w:ascii="Traditional Arabic" w:hAnsi="Traditional Arabic" w:cs="Traditional Arabic"/>
          <w:sz w:val="24"/>
          <w:szCs w:val="24"/>
        </w:rPr>
        <w:footnoteRef/>
      </w:r>
      <w:r w:rsidRPr="003B4764">
        <w:rPr>
          <w:rFonts w:ascii="Traditional Arabic" w:hAnsi="Traditional Arabic" w:cs="Traditional Arabic"/>
          <w:sz w:val="24"/>
          <w:szCs w:val="24"/>
          <w:rtl/>
          <w:lang w:bidi="ar-DZ"/>
        </w:rPr>
        <w:t xml:space="preserve"> جمال خريس، أيمن أبو خضير، عماد خصاونة: </w:t>
      </w:r>
      <w:r>
        <w:rPr>
          <w:rFonts w:ascii="Traditional Arabic" w:hAnsi="Traditional Arabic" w:cs="Traditional Arabic" w:hint="cs"/>
          <w:sz w:val="24"/>
          <w:szCs w:val="24"/>
          <w:rtl/>
          <w:lang w:bidi="ar-DZ"/>
        </w:rPr>
        <w:t>مرجع سابق</w:t>
      </w:r>
      <w:r w:rsidRPr="003B4764">
        <w:rPr>
          <w:rFonts w:ascii="Traditional Arabic" w:hAnsi="Traditional Arabic" w:cs="Traditional Arabic"/>
          <w:sz w:val="24"/>
          <w:szCs w:val="24"/>
          <w:rtl/>
          <w:lang w:bidi="ar-DZ"/>
        </w:rPr>
        <w:t xml:space="preserve">، ص </w:t>
      </w:r>
      <w:r w:rsidRPr="00BA41D4">
        <w:rPr>
          <w:rFonts w:ascii="Traditional Arabic" w:hAnsi="Traditional Arabic" w:cs="Traditional Arabic" w:hint="cs"/>
          <w:rtl/>
          <w:lang w:bidi="ar-DZ"/>
        </w:rPr>
        <w:t>32</w:t>
      </w:r>
      <w:r w:rsidRPr="003B4764">
        <w:rPr>
          <w:rFonts w:ascii="Traditional Arabic" w:hAnsi="Traditional Arabic" w:cs="Traditional Arabic"/>
          <w:sz w:val="24"/>
          <w:szCs w:val="24"/>
          <w:rtl/>
          <w:lang w:bidi="ar-DZ"/>
        </w:rPr>
        <w:t>.</w:t>
      </w:r>
    </w:p>
  </w:footnote>
  <w:footnote w:id="5">
    <w:p w:rsidR="006F28BD" w:rsidRPr="003B4764" w:rsidRDefault="006F28BD" w:rsidP="00C972ED">
      <w:pPr>
        <w:pStyle w:val="Notedebasdepage"/>
        <w:jc w:val="right"/>
        <w:rPr>
          <w:rFonts w:ascii="Traditional Arabic" w:hAnsi="Traditional Arabic" w:cs="Traditional Arabic"/>
          <w:sz w:val="24"/>
          <w:szCs w:val="24"/>
          <w:rtl/>
          <w:lang w:bidi="ar-DZ"/>
        </w:rPr>
      </w:pPr>
      <w:r w:rsidRPr="003B4764">
        <w:rPr>
          <w:rFonts w:ascii="Traditional Arabic" w:hAnsi="Traditional Arabic" w:cs="Traditional Arabic"/>
          <w:sz w:val="24"/>
          <w:szCs w:val="24"/>
          <w:rtl/>
        </w:rPr>
        <w:t xml:space="preserve"> ضياء مجيد: </w:t>
      </w:r>
      <w:r>
        <w:rPr>
          <w:rFonts w:ascii="Traditional Arabic" w:hAnsi="Traditional Arabic" w:cs="Traditional Arabic" w:hint="cs"/>
          <w:sz w:val="24"/>
          <w:szCs w:val="24"/>
          <w:rtl/>
          <w:lang w:bidi="ar-DZ"/>
        </w:rPr>
        <w:t>مرجع سابق</w:t>
      </w:r>
      <w:r w:rsidRPr="003B4764">
        <w:rPr>
          <w:rFonts w:ascii="Traditional Arabic" w:hAnsi="Traditional Arabic" w:cs="Traditional Arabic"/>
          <w:sz w:val="24"/>
          <w:szCs w:val="24"/>
          <w:rtl/>
        </w:rPr>
        <w:t xml:space="preserve">، ص </w:t>
      </w:r>
      <w:r w:rsidRPr="00BA41D4">
        <w:rPr>
          <w:rFonts w:ascii="Traditional Arabic" w:hAnsi="Traditional Arabic" w:cs="Traditional Arabic"/>
          <w:rtl/>
        </w:rPr>
        <w:t>55</w:t>
      </w:r>
      <w:r w:rsidRPr="003B4764">
        <w:rPr>
          <w:rFonts w:ascii="Traditional Arabic" w:hAnsi="Traditional Arabic" w:cs="Traditional Arabic"/>
          <w:sz w:val="24"/>
          <w:szCs w:val="24"/>
          <w:rtl/>
        </w:rPr>
        <w:t>.</w:t>
      </w:r>
      <w:r w:rsidRPr="003B4764">
        <w:rPr>
          <w:rStyle w:val="Appelnotedebasdep"/>
          <w:rFonts w:ascii="Traditional Arabic" w:hAnsi="Traditional Arabic" w:cs="Traditional Arabic"/>
          <w:sz w:val="24"/>
          <w:szCs w:val="24"/>
        </w:rPr>
        <w:footnoteRef/>
      </w:r>
      <w:r w:rsidRPr="003B4764">
        <w:rPr>
          <w:rFonts w:ascii="Traditional Arabic" w:hAnsi="Traditional Arabic" w:cs="Traditional Arabic"/>
          <w:sz w:val="24"/>
          <w:szCs w:val="24"/>
        </w:rPr>
        <w:t xml:space="preserve"> </w:t>
      </w:r>
    </w:p>
  </w:footnote>
  <w:footnote w:id="6">
    <w:p w:rsidR="006F28BD" w:rsidRPr="003B4764" w:rsidRDefault="006F28BD" w:rsidP="006F5FC0">
      <w:pPr>
        <w:pStyle w:val="Notedebasdepage"/>
        <w:bidi/>
        <w:rPr>
          <w:rFonts w:ascii="Traditional Arabic" w:hAnsi="Traditional Arabic" w:cs="Traditional Arabic"/>
          <w:sz w:val="24"/>
          <w:szCs w:val="24"/>
          <w:rtl/>
          <w:lang w:bidi="ar-DZ"/>
        </w:rPr>
      </w:pPr>
      <w:r w:rsidRPr="003B4764">
        <w:rPr>
          <w:rStyle w:val="Appelnotedebasdep"/>
          <w:rFonts w:ascii="Traditional Arabic" w:hAnsi="Traditional Arabic" w:cs="Traditional Arabic"/>
          <w:sz w:val="24"/>
          <w:szCs w:val="24"/>
        </w:rPr>
        <w:footnoteRef/>
      </w:r>
      <w:r w:rsidRPr="003B4764">
        <w:rPr>
          <w:rFonts w:ascii="Traditional Arabic" w:hAnsi="Traditional Arabic" w:cs="Traditional Arabic"/>
          <w:sz w:val="24"/>
          <w:szCs w:val="24"/>
          <w:rtl/>
          <w:lang w:bidi="ar-DZ"/>
        </w:rPr>
        <w:t xml:space="preserve"> رشاد العصار، رياض الحلبي: النقود والبنوك، دار صفاء للنشر والتوزيع، عمان، </w:t>
      </w:r>
      <w:r w:rsidRPr="00BA41D4">
        <w:rPr>
          <w:rFonts w:ascii="Traditional Arabic" w:hAnsi="Traditional Arabic" w:cs="Traditional Arabic"/>
          <w:rtl/>
          <w:lang w:bidi="ar-DZ"/>
        </w:rPr>
        <w:t>2000</w:t>
      </w:r>
      <w:r w:rsidRPr="003B4764">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34-35</w:t>
      </w:r>
      <w:r w:rsidRPr="003B4764">
        <w:rPr>
          <w:rFonts w:ascii="Traditional Arabic" w:hAnsi="Traditional Arabic" w:cs="Traditional Arabic"/>
          <w:sz w:val="24"/>
          <w:szCs w:val="24"/>
          <w:rtl/>
          <w:lang w:bidi="ar-DZ"/>
        </w:rPr>
        <w:t>.</w:t>
      </w:r>
    </w:p>
  </w:footnote>
  <w:footnote w:id="7">
    <w:p w:rsidR="006F28BD" w:rsidRPr="003B4764" w:rsidRDefault="006F28BD" w:rsidP="00831566">
      <w:pPr>
        <w:pStyle w:val="Notedebasdepage"/>
        <w:jc w:val="right"/>
        <w:rPr>
          <w:rFonts w:ascii="Traditional Arabic" w:hAnsi="Traditional Arabic" w:cs="Traditional Arabic"/>
          <w:sz w:val="24"/>
          <w:szCs w:val="24"/>
          <w:rtl/>
          <w:lang w:bidi="ar-DZ"/>
        </w:rPr>
      </w:pPr>
      <w:r w:rsidRPr="003B4764">
        <w:rPr>
          <w:rFonts w:ascii="Traditional Arabic" w:hAnsi="Traditional Arabic" w:cs="Traditional Arabic"/>
          <w:sz w:val="24"/>
          <w:szCs w:val="24"/>
          <w:rtl/>
        </w:rPr>
        <w:t xml:space="preserve"> ضياء مجيد: </w:t>
      </w:r>
      <w:r>
        <w:rPr>
          <w:rFonts w:ascii="Traditional Arabic" w:hAnsi="Traditional Arabic" w:cs="Traditional Arabic" w:hint="cs"/>
          <w:sz w:val="24"/>
          <w:szCs w:val="24"/>
          <w:rtl/>
          <w:lang w:bidi="ar-DZ"/>
        </w:rPr>
        <w:t>مرجع سابق</w:t>
      </w:r>
      <w:r w:rsidRPr="003B4764">
        <w:rPr>
          <w:rFonts w:ascii="Traditional Arabic" w:hAnsi="Traditional Arabic" w:cs="Traditional Arabic"/>
          <w:sz w:val="24"/>
          <w:szCs w:val="24"/>
          <w:rtl/>
        </w:rPr>
        <w:t xml:space="preserve">، ص ص </w:t>
      </w:r>
      <w:r w:rsidRPr="00BA41D4">
        <w:rPr>
          <w:rFonts w:ascii="Traditional Arabic" w:hAnsi="Traditional Arabic" w:cs="Traditional Arabic" w:hint="cs"/>
          <w:rtl/>
        </w:rPr>
        <w:t>55</w:t>
      </w:r>
      <w:r w:rsidRPr="00BA41D4">
        <w:rPr>
          <w:rFonts w:ascii="Traditional Arabic" w:hAnsi="Traditional Arabic" w:cs="Traditional Arabic"/>
          <w:rtl/>
        </w:rPr>
        <w:t>-</w:t>
      </w:r>
      <w:r w:rsidRPr="00BA41D4">
        <w:rPr>
          <w:rFonts w:ascii="Traditional Arabic" w:hAnsi="Traditional Arabic" w:cs="Traditional Arabic" w:hint="cs"/>
          <w:rtl/>
        </w:rPr>
        <w:t>56</w:t>
      </w:r>
      <w:r w:rsidRPr="003B4764">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r w:rsidRPr="003B4764">
        <w:rPr>
          <w:rStyle w:val="Appelnotedebasdep"/>
          <w:rFonts w:ascii="Traditional Arabic" w:hAnsi="Traditional Arabic" w:cs="Traditional Arabic"/>
          <w:sz w:val="24"/>
          <w:szCs w:val="24"/>
        </w:rPr>
        <w:footnoteRef/>
      </w:r>
    </w:p>
  </w:footnote>
  <w:footnote w:id="8">
    <w:p w:rsidR="006F28BD" w:rsidRPr="003B4764" w:rsidRDefault="006F28BD" w:rsidP="00CF2093">
      <w:pPr>
        <w:pStyle w:val="Notedebasdepage"/>
        <w:bidi/>
        <w:rPr>
          <w:rFonts w:ascii="Traditional Arabic" w:hAnsi="Traditional Arabic" w:cs="Traditional Arabic"/>
          <w:sz w:val="24"/>
          <w:szCs w:val="24"/>
          <w:rtl/>
          <w:lang w:bidi="ar-DZ"/>
        </w:rPr>
      </w:pPr>
      <w:r w:rsidRPr="003B4764">
        <w:rPr>
          <w:rStyle w:val="Appelnotedebasdep"/>
          <w:rFonts w:ascii="Traditional Arabic" w:hAnsi="Traditional Arabic" w:cs="Traditional Arabic"/>
          <w:sz w:val="24"/>
          <w:szCs w:val="24"/>
        </w:rPr>
        <w:footnoteRef/>
      </w:r>
      <w:r w:rsidRPr="003B4764">
        <w:rPr>
          <w:rFonts w:ascii="Traditional Arabic" w:hAnsi="Traditional Arabic" w:cs="Traditional Arabic"/>
          <w:sz w:val="24"/>
          <w:szCs w:val="24"/>
          <w:rtl/>
          <w:lang w:bidi="ar-DZ"/>
        </w:rPr>
        <w:t xml:space="preserve"> جمال خريس، أيمن أبو خضير، عماد خصاونة: </w:t>
      </w:r>
      <w:r>
        <w:rPr>
          <w:rFonts w:ascii="Traditional Arabic" w:hAnsi="Traditional Arabic" w:cs="Traditional Arabic" w:hint="cs"/>
          <w:sz w:val="24"/>
          <w:szCs w:val="24"/>
          <w:rtl/>
          <w:lang w:bidi="ar-DZ"/>
        </w:rPr>
        <w:t>مرجع سابق</w:t>
      </w:r>
      <w:r>
        <w:rPr>
          <w:rFonts w:ascii="Traditional Arabic" w:hAnsi="Traditional Arabic" w:cs="Traditional Arabic"/>
          <w:sz w:val="24"/>
          <w:szCs w:val="24"/>
          <w:rtl/>
          <w:lang w:bidi="ar-DZ"/>
        </w:rPr>
        <w:t>، ص ص</w:t>
      </w:r>
      <w:r>
        <w:rPr>
          <w:rFonts w:ascii="Traditional Arabic" w:hAnsi="Traditional Arabic" w:cs="Traditional Arabic" w:hint="cs"/>
          <w:sz w:val="24"/>
          <w:szCs w:val="24"/>
          <w:rtl/>
          <w:lang w:bidi="ar-DZ"/>
        </w:rPr>
        <w:t xml:space="preserve"> </w:t>
      </w:r>
      <w:r w:rsidRPr="00BA41D4">
        <w:rPr>
          <w:rFonts w:ascii="Traditional Arabic" w:hAnsi="Traditional Arabic" w:cs="Traditional Arabic" w:hint="cs"/>
          <w:rtl/>
          <w:lang w:bidi="ar-DZ"/>
        </w:rPr>
        <w:t>33-34</w:t>
      </w:r>
      <w:r>
        <w:rPr>
          <w:rFonts w:ascii="Traditional Arabic" w:hAnsi="Traditional Arabic" w:cs="Traditional Arabic" w:hint="cs"/>
          <w:sz w:val="24"/>
          <w:szCs w:val="24"/>
          <w:rtl/>
          <w:lang w:bidi="ar-DZ"/>
        </w:rPr>
        <w:t xml:space="preserve">. </w:t>
      </w:r>
    </w:p>
  </w:footnote>
  <w:footnote w:id="9">
    <w:p w:rsidR="006F28BD" w:rsidRPr="003B4764" w:rsidRDefault="006F28BD" w:rsidP="003012A6">
      <w:pPr>
        <w:pStyle w:val="Notedebasdepage"/>
        <w:bidi/>
        <w:jc w:val="both"/>
        <w:rPr>
          <w:rFonts w:ascii="Traditional Arabic" w:hAnsi="Traditional Arabic" w:cs="Traditional Arabic"/>
          <w:sz w:val="24"/>
          <w:szCs w:val="24"/>
          <w:rtl/>
          <w:lang w:bidi="ar-DZ"/>
        </w:rPr>
      </w:pPr>
      <w:r w:rsidRPr="003B4764">
        <w:rPr>
          <w:rStyle w:val="Appelnotedebasdep"/>
          <w:rFonts w:ascii="Traditional Arabic" w:hAnsi="Traditional Arabic" w:cs="Traditional Arabic"/>
          <w:sz w:val="24"/>
          <w:szCs w:val="24"/>
        </w:rPr>
        <w:footnoteRef/>
      </w:r>
      <w:r w:rsidRPr="003B4764">
        <w:rPr>
          <w:rFonts w:ascii="Traditional Arabic" w:hAnsi="Traditional Arabic" w:cs="Traditional Arabic"/>
          <w:sz w:val="24"/>
          <w:szCs w:val="24"/>
          <w:rtl/>
          <w:lang w:bidi="ar-DZ"/>
        </w:rPr>
        <w:t xml:space="preserve"> محمود حسين الوادي، كاظم جاسم العيساوي: الاقتصاد الكلي ''تحليل نظري وتطبيقي''، دار المسيرة للنشر والتوزيع والطباعة، الأردن،</w:t>
      </w:r>
      <w:r w:rsidR="00C8641E">
        <w:rPr>
          <w:rFonts w:ascii="Traditional Arabic" w:hAnsi="Traditional Arabic" w:cs="Traditional Arabic" w:hint="cs"/>
          <w:sz w:val="24"/>
          <w:szCs w:val="24"/>
          <w:rtl/>
          <w:lang w:bidi="ar-DZ"/>
        </w:rPr>
        <w:t xml:space="preserve"> </w:t>
      </w:r>
      <w:r w:rsidR="00C8641E" w:rsidRPr="00C8641E">
        <w:rPr>
          <w:rFonts w:ascii="Traditional Arabic" w:hAnsi="Traditional Arabic" w:cs="Traditional Arabic" w:hint="cs"/>
          <w:rtl/>
          <w:lang w:bidi="ar-DZ"/>
        </w:rPr>
        <w:t>2007</w:t>
      </w:r>
      <w:r w:rsidR="00C8641E">
        <w:rPr>
          <w:rFonts w:ascii="Traditional Arabic" w:hAnsi="Traditional Arabic" w:cs="Traditional Arabic" w:hint="cs"/>
          <w:sz w:val="24"/>
          <w:szCs w:val="24"/>
          <w:rtl/>
          <w:lang w:bidi="ar-DZ"/>
        </w:rPr>
        <w:t>،</w:t>
      </w:r>
      <w:r w:rsidRPr="003B4764">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190</w:t>
      </w:r>
      <w:r w:rsidRPr="003B4764">
        <w:rPr>
          <w:rFonts w:ascii="Traditional Arabic" w:hAnsi="Traditional Arabic" w:cs="Traditional Arabic"/>
          <w:sz w:val="24"/>
          <w:szCs w:val="24"/>
          <w:rtl/>
          <w:lang w:bidi="ar-DZ"/>
        </w:rPr>
        <w:t>.</w:t>
      </w:r>
    </w:p>
  </w:footnote>
  <w:footnote w:id="10">
    <w:p w:rsidR="006F28BD" w:rsidRPr="00EB01EC" w:rsidRDefault="006F28BD" w:rsidP="00701080">
      <w:pPr>
        <w:pStyle w:val="Notedebasdepage"/>
        <w:bidi/>
        <w:rPr>
          <w:rFonts w:ascii="Traditional Arabic" w:hAnsi="Traditional Arabic" w:cs="Traditional Arabic"/>
          <w:sz w:val="24"/>
          <w:szCs w:val="24"/>
          <w:rtl/>
          <w:lang w:bidi="ar-DZ"/>
        </w:rPr>
      </w:pPr>
      <w:r w:rsidRPr="00EB01EC">
        <w:rPr>
          <w:rStyle w:val="Appelnotedebasdep"/>
          <w:rFonts w:ascii="Traditional Arabic" w:hAnsi="Traditional Arabic" w:cs="Traditional Arabic"/>
          <w:sz w:val="24"/>
          <w:szCs w:val="24"/>
        </w:rPr>
        <w:footnoteRef/>
      </w:r>
      <w:r w:rsidRPr="00EB01EC">
        <w:rPr>
          <w:rFonts w:ascii="Traditional Arabic" w:hAnsi="Traditional Arabic" w:cs="Traditional Arabic"/>
          <w:sz w:val="24"/>
          <w:szCs w:val="24"/>
          <w:rtl/>
        </w:rPr>
        <w:t xml:space="preserve"> ضياء مجيد: مرجع سابق، ص ص </w:t>
      </w:r>
      <w:r w:rsidRPr="00BA41D4">
        <w:rPr>
          <w:rFonts w:ascii="Traditional Arabic" w:hAnsi="Traditional Arabic" w:cs="Traditional Arabic"/>
          <w:rtl/>
        </w:rPr>
        <w:t>56-58</w:t>
      </w:r>
      <w:r w:rsidRPr="00EB01EC">
        <w:rPr>
          <w:rFonts w:ascii="Traditional Arabic" w:hAnsi="Traditional Arabic" w:cs="Traditional Arabic"/>
          <w:sz w:val="24"/>
          <w:szCs w:val="24"/>
          <w:rtl/>
        </w:rPr>
        <w:t>.</w:t>
      </w:r>
    </w:p>
  </w:footnote>
  <w:footnote w:id="11">
    <w:p w:rsidR="006F28BD" w:rsidRPr="00EB01EC" w:rsidRDefault="006F28BD" w:rsidP="00C0367C">
      <w:pPr>
        <w:pStyle w:val="Notedebasdepage"/>
        <w:bidi/>
        <w:rPr>
          <w:rFonts w:ascii="Traditional Arabic" w:hAnsi="Traditional Arabic" w:cs="Traditional Arabic"/>
          <w:sz w:val="24"/>
          <w:szCs w:val="24"/>
          <w:rtl/>
          <w:lang w:bidi="ar-DZ"/>
        </w:rPr>
      </w:pPr>
      <w:r w:rsidRPr="00EB01EC">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w:t>
      </w:r>
      <w:r w:rsidRPr="00292553">
        <w:rPr>
          <w:rFonts w:ascii="Traditional Arabic" w:hAnsi="Traditional Arabic" w:cs="Traditional Arabic"/>
          <w:sz w:val="24"/>
          <w:szCs w:val="24"/>
          <w:rtl/>
          <w:lang w:bidi="ar-DZ"/>
        </w:rPr>
        <w:t>بسام الحجار: العلاقات الاقتصادية الدولية، المؤسسة الجامعية ل</w:t>
      </w:r>
      <w:r>
        <w:rPr>
          <w:rFonts w:ascii="Traditional Arabic" w:hAnsi="Traditional Arabic" w:cs="Traditional Arabic"/>
          <w:sz w:val="24"/>
          <w:szCs w:val="24"/>
          <w:rtl/>
          <w:lang w:bidi="ar-DZ"/>
        </w:rPr>
        <w:t>لدراسات والنشر والتوزيع، لبنان،</w:t>
      </w:r>
      <w:r>
        <w:rPr>
          <w:rFonts w:ascii="Traditional Arabic" w:hAnsi="Traditional Arabic" w:cs="Traditional Arabic" w:hint="cs"/>
          <w:sz w:val="24"/>
          <w:szCs w:val="24"/>
          <w:rtl/>
          <w:lang w:bidi="ar-DZ"/>
        </w:rPr>
        <w:t xml:space="preserve"> </w:t>
      </w:r>
      <w:r w:rsidRPr="00BA41D4">
        <w:rPr>
          <w:rFonts w:ascii="Traditional Arabic" w:hAnsi="Traditional Arabic" w:cs="Traditional Arabic"/>
          <w:rtl/>
          <w:lang w:bidi="ar-DZ"/>
        </w:rPr>
        <w:t>2003</w:t>
      </w:r>
      <w:r w:rsidRPr="00EB01EC">
        <w:rPr>
          <w:rFonts w:ascii="Traditional Arabic" w:hAnsi="Traditional Arabic" w:cs="Traditional Arabic"/>
          <w:sz w:val="24"/>
          <w:szCs w:val="24"/>
          <w:rtl/>
          <w:lang w:bidi="ar-DZ"/>
        </w:rPr>
        <w:t xml:space="preserve">، ص </w:t>
      </w:r>
      <w:r w:rsidRPr="00BA41D4">
        <w:rPr>
          <w:rFonts w:ascii="Traditional Arabic" w:hAnsi="Traditional Arabic" w:cs="Traditional Arabic" w:hint="cs"/>
          <w:rtl/>
          <w:lang w:bidi="ar-DZ"/>
        </w:rPr>
        <w:t>103</w:t>
      </w:r>
      <w:r>
        <w:rPr>
          <w:rFonts w:ascii="Traditional Arabic" w:hAnsi="Traditional Arabic" w:cs="Traditional Arabic" w:hint="cs"/>
          <w:sz w:val="24"/>
          <w:szCs w:val="24"/>
          <w:rtl/>
          <w:lang w:bidi="ar-DZ"/>
        </w:rPr>
        <w:t>.</w:t>
      </w:r>
    </w:p>
  </w:footnote>
  <w:footnote w:id="12">
    <w:p w:rsidR="006F28BD" w:rsidRPr="00A722C3" w:rsidRDefault="006F28BD" w:rsidP="00A722C3">
      <w:pPr>
        <w:pStyle w:val="Notedebasdepage"/>
        <w:bidi/>
        <w:rPr>
          <w:rFonts w:ascii="Traditional Arabic" w:hAnsi="Traditional Arabic" w:cs="Traditional Arabic"/>
          <w:sz w:val="24"/>
          <w:szCs w:val="24"/>
          <w:rtl/>
          <w:lang w:bidi="ar-DZ"/>
        </w:rPr>
      </w:pPr>
      <w:r w:rsidRPr="00A722C3">
        <w:rPr>
          <w:rStyle w:val="Appelnotedebasdep"/>
          <w:rFonts w:ascii="Traditional Arabic" w:hAnsi="Traditional Arabic" w:cs="Traditional Arabic"/>
          <w:sz w:val="24"/>
          <w:szCs w:val="24"/>
        </w:rPr>
        <w:footnoteRef/>
      </w:r>
      <w:r w:rsidRPr="00A722C3">
        <w:rPr>
          <w:rFonts w:ascii="Traditional Arabic" w:hAnsi="Traditional Arabic" w:cs="Traditional Arabic"/>
          <w:sz w:val="24"/>
          <w:szCs w:val="24"/>
          <w:rtl/>
          <w:lang w:bidi="ar-DZ"/>
        </w:rPr>
        <w:t xml:space="preserve"> مدحت صادق: النقود</w:t>
      </w:r>
      <w:r>
        <w:rPr>
          <w:rFonts w:ascii="Traditional Arabic" w:hAnsi="Traditional Arabic" w:cs="Traditional Arabic"/>
          <w:sz w:val="24"/>
          <w:szCs w:val="24"/>
          <w:rtl/>
          <w:lang w:bidi="ar-DZ"/>
        </w:rPr>
        <w:t xml:space="preserve"> الدولية وعمليات الصرف الأجنبي</w:t>
      </w:r>
      <w:r w:rsidRPr="00A722C3">
        <w:rPr>
          <w:rFonts w:ascii="Traditional Arabic" w:hAnsi="Traditional Arabic" w:cs="Traditional Arabic"/>
          <w:sz w:val="24"/>
          <w:szCs w:val="24"/>
          <w:rtl/>
          <w:lang w:bidi="ar-DZ"/>
        </w:rPr>
        <w:t xml:space="preserve">، </w:t>
      </w:r>
      <w:r w:rsidRPr="00A722C3">
        <w:rPr>
          <w:rFonts w:ascii="Traditional Arabic" w:hAnsi="Traditional Arabic" w:cs="Traditional Arabic" w:hint="cs"/>
          <w:sz w:val="24"/>
          <w:szCs w:val="24"/>
          <w:rtl/>
          <w:lang w:bidi="ar-DZ"/>
        </w:rPr>
        <w:t>دار غريب لل</w:t>
      </w:r>
      <w:r>
        <w:rPr>
          <w:rFonts w:ascii="Traditional Arabic" w:hAnsi="Traditional Arabic" w:cs="Traditional Arabic" w:hint="cs"/>
          <w:sz w:val="24"/>
          <w:szCs w:val="24"/>
          <w:rtl/>
          <w:lang w:bidi="ar-DZ"/>
        </w:rPr>
        <w:t>طباعة والنشر والتوزيع، القاهرة،</w:t>
      </w:r>
      <w:r w:rsidR="00EF6955">
        <w:rPr>
          <w:rFonts w:ascii="Traditional Arabic" w:hAnsi="Traditional Arabic" w:cs="Traditional Arabic" w:hint="cs"/>
          <w:sz w:val="24"/>
          <w:szCs w:val="24"/>
          <w:rtl/>
          <w:lang w:bidi="ar-DZ"/>
        </w:rPr>
        <w:t xml:space="preserve"> </w:t>
      </w:r>
      <w:r w:rsidRPr="00E7387C">
        <w:rPr>
          <w:rFonts w:ascii="Traditional Arabic" w:hAnsi="Traditional Arabic" w:cs="Traditional Arabic"/>
          <w:rtl/>
          <w:lang w:bidi="ar-DZ"/>
        </w:rPr>
        <w:t>1997</w:t>
      </w:r>
      <w:r>
        <w:rPr>
          <w:rFonts w:ascii="Traditional Arabic" w:hAnsi="Traditional Arabic" w:cs="Traditional Arabic" w:hint="cs"/>
          <w:sz w:val="24"/>
          <w:szCs w:val="24"/>
          <w:rtl/>
          <w:lang w:bidi="ar-DZ"/>
        </w:rPr>
        <w:t>،</w:t>
      </w:r>
      <w:r w:rsidRPr="00A722C3">
        <w:rPr>
          <w:rFonts w:ascii="Traditional Arabic" w:hAnsi="Traditional Arabic" w:cs="Traditional Arabic"/>
          <w:sz w:val="24"/>
          <w:szCs w:val="24"/>
          <w:rtl/>
          <w:lang w:bidi="ar-DZ"/>
        </w:rPr>
        <w:t xml:space="preserve"> ص ص</w:t>
      </w:r>
      <w:r w:rsidRPr="00A722C3">
        <w:rPr>
          <w:rFonts w:ascii="Traditional Arabic" w:hAnsi="Traditional Arabic" w:cs="Traditional Arabic" w:hint="cs"/>
          <w:sz w:val="24"/>
          <w:szCs w:val="24"/>
          <w:rtl/>
          <w:lang w:bidi="ar-DZ"/>
        </w:rPr>
        <w:t xml:space="preserve"> </w:t>
      </w:r>
      <w:r w:rsidRPr="00E7387C">
        <w:rPr>
          <w:rFonts w:ascii="Traditional Arabic" w:hAnsi="Traditional Arabic" w:cs="Traditional Arabic" w:hint="cs"/>
          <w:rtl/>
          <w:lang w:bidi="ar-DZ"/>
        </w:rPr>
        <w:t>16-17</w:t>
      </w:r>
      <w:r w:rsidRPr="00A722C3">
        <w:rPr>
          <w:rFonts w:ascii="Traditional Arabic" w:hAnsi="Traditional Arabic" w:cs="Traditional Arabic" w:hint="cs"/>
          <w:sz w:val="24"/>
          <w:szCs w:val="24"/>
          <w:rtl/>
          <w:lang w:bidi="ar-DZ"/>
        </w:rPr>
        <w:t>.</w:t>
      </w:r>
      <w:r w:rsidRPr="00A722C3">
        <w:rPr>
          <w:rFonts w:ascii="Traditional Arabic" w:hAnsi="Traditional Arabic" w:cs="Traditional Arabic"/>
          <w:sz w:val="24"/>
          <w:szCs w:val="24"/>
          <w:rtl/>
          <w:lang w:bidi="ar-DZ"/>
        </w:rPr>
        <w:t xml:space="preserve"> </w:t>
      </w:r>
      <w:r w:rsidR="00EF6955">
        <w:rPr>
          <w:rFonts w:ascii="Traditional Arabic" w:hAnsi="Traditional Arabic" w:cs="Traditional Arabic" w:hint="cs"/>
          <w:sz w:val="24"/>
          <w:szCs w:val="24"/>
          <w:rtl/>
          <w:lang w:bidi="ar-DZ"/>
        </w:rPr>
        <w:t xml:space="preserve"> </w:t>
      </w:r>
    </w:p>
  </w:footnote>
  <w:footnote w:id="13">
    <w:p w:rsidR="006F28BD" w:rsidRPr="00762895" w:rsidRDefault="006F28BD" w:rsidP="00504431">
      <w:pPr>
        <w:pStyle w:val="Notedebasdepage"/>
        <w:bidi/>
        <w:rPr>
          <w:rFonts w:ascii="Traditional Arabic" w:hAnsi="Traditional Arabic" w:cs="Traditional Arabic"/>
          <w:sz w:val="24"/>
          <w:szCs w:val="24"/>
          <w:rtl/>
          <w:lang w:bidi="ar-DZ"/>
        </w:rPr>
      </w:pPr>
      <w:r w:rsidRPr="00762895">
        <w:rPr>
          <w:rStyle w:val="Appelnotedebasdep"/>
          <w:rFonts w:ascii="Traditional Arabic" w:hAnsi="Traditional Arabic" w:cs="Traditional Arabic"/>
          <w:sz w:val="24"/>
          <w:szCs w:val="24"/>
        </w:rPr>
        <w:footnoteRef/>
      </w:r>
      <w:r w:rsidRPr="00762895">
        <w:rPr>
          <w:rFonts w:ascii="Traditional Arabic" w:hAnsi="Traditional Arabic" w:cs="Traditional Arabic"/>
          <w:sz w:val="24"/>
          <w:szCs w:val="24"/>
          <w:rtl/>
          <w:lang w:bidi="ar-DZ"/>
        </w:rPr>
        <w:t xml:space="preserve"> رشاد العصار، رياض الحلبي: </w:t>
      </w:r>
      <w:r w:rsidRPr="00EB01EC">
        <w:rPr>
          <w:rFonts w:ascii="Traditional Arabic" w:hAnsi="Traditional Arabic" w:cs="Traditional Arabic"/>
          <w:sz w:val="24"/>
          <w:szCs w:val="24"/>
          <w:rtl/>
        </w:rPr>
        <w:t>مرجع سابق</w:t>
      </w:r>
      <w:r w:rsidRPr="00762895">
        <w:rPr>
          <w:rFonts w:ascii="Traditional Arabic" w:hAnsi="Traditional Arabic" w:cs="Traditional Arabic" w:hint="cs"/>
          <w:sz w:val="24"/>
          <w:szCs w:val="24"/>
          <w:rtl/>
          <w:lang w:bidi="ar-DZ"/>
        </w:rPr>
        <w:t>، ص</w:t>
      </w:r>
      <w:r>
        <w:rPr>
          <w:rFonts w:ascii="Traditional Arabic" w:hAnsi="Traditional Arabic" w:cs="Traditional Arabic" w:hint="cs"/>
          <w:sz w:val="24"/>
          <w:szCs w:val="24"/>
          <w:rtl/>
          <w:lang w:bidi="ar-DZ"/>
        </w:rPr>
        <w:t xml:space="preserve"> ص </w:t>
      </w:r>
      <w:r w:rsidRPr="00BA41D4">
        <w:rPr>
          <w:rFonts w:ascii="Traditional Arabic" w:hAnsi="Traditional Arabic" w:cs="Traditional Arabic" w:hint="cs"/>
          <w:rtl/>
          <w:lang w:bidi="ar-DZ"/>
        </w:rPr>
        <w:t>32-33</w:t>
      </w:r>
      <w:r>
        <w:rPr>
          <w:rFonts w:ascii="Traditional Arabic" w:hAnsi="Traditional Arabic" w:cs="Traditional Arabic" w:hint="cs"/>
          <w:sz w:val="24"/>
          <w:szCs w:val="24"/>
          <w:rtl/>
          <w:lang w:bidi="ar-DZ"/>
        </w:rPr>
        <w:t>.</w:t>
      </w:r>
    </w:p>
  </w:footnote>
  <w:footnote w:id="14">
    <w:p w:rsidR="006F28BD" w:rsidRPr="00EB01EC" w:rsidRDefault="006F28BD" w:rsidP="002F48E1">
      <w:pPr>
        <w:pStyle w:val="Notedebasdepage"/>
        <w:bidi/>
        <w:rPr>
          <w:rFonts w:ascii="Traditional Arabic" w:hAnsi="Traditional Arabic" w:cs="Traditional Arabic"/>
          <w:sz w:val="24"/>
          <w:szCs w:val="24"/>
          <w:rtl/>
          <w:lang w:bidi="ar-DZ"/>
        </w:rPr>
      </w:pPr>
      <w:r w:rsidRPr="00EB01EC">
        <w:rPr>
          <w:rStyle w:val="Appelnotedebasdep"/>
          <w:rFonts w:ascii="Traditional Arabic" w:hAnsi="Traditional Arabic" w:cs="Traditional Arabic"/>
          <w:sz w:val="24"/>
          <w:szCs w:val="24"/>
        </w:rPr>
        <w:footnoteRef/>
      </w:r>
      <w:r w:rsidRPr="00EB01EC">
        <w:rPr>
          <w:rFonts w:ascii="Traditional Arabic" w:hAnsi="Traditional Arabic" w:cs="Traditional Arabic"/>
          <w:sz w:val="24"/>
          <w:szCs w:val="24"/>
          <w:rtl/>
        </w:rPr>
        <w:t xml:space="preserve"> ضياء مجيد: مرجع سابق، ص</w:t>
      </w:r>
      <w:r>
        <w:rPr>
          <w:rFonts w:ascii="Traditional Arabic" w:hAnsi="Traditional Arabic" w:cs="Traditional Arabic" w:hint="cs"/>
          <w:sz w:val="24"/>
          <w:szCs w:val="24"/>
          <w:rtl/>
        </w:rPr>
        <w:t xml:space="preserve"> ص </w:t>
      </w:r>
      <w:r w:rsidRPr="00BA41D4">
        <w:rPr>
          <w:rFonts w:ascii="Traditional Arabic" w:hAnsi="Traditional Arabic" w:cs="Traditional Arabic" w:hint="cs"/>
          <w:rtl/>
        </w:rPr>
        <w:t>60-61</w:t>
      </w:r>
      <w:r>
        <w:rPr>
          <w:rFonts w:ascii="Traditional Arabic" w:hAnsi="Traditional Arabic" w:cs="Traditional Arabic" w:hint="cs"/>
          <w:sz w:val="24"/>
          <w:szCs w:val="24"/>
          <w:rtl/>
        </w:rPr>
        <w:t xml:space="preserve">. </w:t>
      </w:r>
    </w:p>
  </w:footnote>
  <w:footnote w:id="15">
    <w:p w:rsidR="006F28BD" w:rsidRPr="008E4A85" w:rsidRDefault="006F28BD" w:rsidP="007B1365">
      <w:pPr>
        <w:pStyle w:val="Notedebasdepage"/>
        <w:bidi/>
        <w:rPr>
          <w:rFonts w:ascii="Traditional Arabic" w:hAnsi="Traditional Arabic" w:cs="Traditional Arabic"/>
          <w:sz w:val="24"/>
          <w:szCs w:val="24"/>
          <w:rtl/>
          <w:lang w:bidi="ar-DZ"/>
        </w:rPr>
      </w:pPr>
      <w:r w:rsidRPr="008E4A85">
        <w:rPr>
          <w:rStyle w:val="Appelnotedebasdep"/>
          <w:rFonts w:ascii="Traditional Arabic" w:hAnsi="Traditional Arabic" w:cs="Traditional Arabic"/>
          <w:sz w:val="24"/>
          <w:szCs w:val="24"/>
        </w:rPr>
        <w:footnoteRef/>
      </w:r>
      <w:r w:rsidRPr="008E4A85">
        <w:rPr>
          <w:rFonts w:ascii="Traditional Arabic" w:hAnsi="Traditional Arabic" w:cs="Traditional Arabic"/>
          <w:sz w:val="24"/>
          <w:szCs w:val="24"/>
          <w:rtl/>
          <w:lang w:bidi="ar-DZ"/>
        </w:rPr>
        <w:t xml:space="preserve"> زينب حسين عوض الله: العلاقات </w:t>
      </w:r>
      <w:r w:rsidRPr="008E4A85">
        <w:rPr>
          <w:rFonts w:ascii="Traditional Arabic" w:hAnsi="Traditional Arabic" w:cs="Traditional Arabic" w:hint="cs"/>
          <w:sz w:val="24"/>
          <w:szCs w:val="24"/>
          <w:rtl/>
          <w:lang w:bidi="ar-DZ"/>
        </w:rPr>
        <w:t>الاقتصادية</w:t>
      </w:r>
      <w:r w:rsidRPr="008E4A85">
        <w:rPr>
          <w:rFonts w:ascii="Traditional Arabic" w:hAnsi="Traditional Arabic" w:cs="Traditional Arabic"/>
          <w:sz w:val="24"/>
          <w:szCs w:val="24"/>
          <w:rtl/>
          <w:lang w:bidi="ar-DZ"/>
        </w:rPr>
        <w:t xml:space="preserve"> الدولية، الفتح للطباعة والنشر</w:t>
      </w:r>
      <w:r w:rsidR="007B1365">
        <w:rPr>
          <w:rFonts w:ascii="Traditional Arabic" w:hAnsi="Traditional Arabic" w:cs="Traditional Arabic" w:hint="cs"/>
          <w:sz w:val="24"/>
          <w:szCs w:val="24"/>
          <w:rtl/>
          <w:lang w:bidi="ar-DZ"/>
        </w:rPr>
        <w:t>،</w:t>
      </w:r>
      <w:r w:rsidR="007B1365" w:rsidRPr="007B1365">
        <w:rPr>
          <w:rFonts w:ascii="Traditional Arabic" w:hAnsi="Traditional Arabic" w:cs="Traditional Arabic" w:hint="cs"/>
          <w:sz w:val="24"/>
          <w:szCs w:val="24"/>
          <w:rtl/>
          <w:lang w:bidi="ar-DZ"/>
        </w:rPr>
        <w:t xml:space="preserve"> </w:t>
      </w:r>
      <w:r w:rsidR="007B1365" w:rsidRPr="008E4A85">
        <w:rPr>
          <w:rFonts w:ascii="Traditional Arabic" w:hAnsi="Traditional Arabic" w:cs="Traditional Arabic" w:hint="cs"/>
          <w:sz w:val="24"/>
          <w:szCs w:val="24"/>
          <w:rtl/>
          <w:lang w:bidi="ar-DZ"/>
        </w:rPr>
        <w:t>الإسكندرية</w:t>
      </w:r>
      <w:r w:rsidRPr="008E4A85">
        <w:rPr>
          <w:rFonts w:ascii="Traditional Arabic" w:hAnsi="Traditional Arabic" w:cs="Traditional Arabic"/>
          <w:sz w:val="24"/>
          <w:szCs w:val="24"/>
          <w:rtl/>
          <w:lang w:bidi="ar-DZ"/>
        </w:rPr>
        <w:t xml:space="preserve">، </w:t>
      </w:r>
      <w:r w:rsidRPr="00BA41D4">
        <w:rPr>
          <w:rFonts w:ascii="Traditional Arabic" w:hAnsi="Traditional Arabic" w:cs="Traditional Arabic"/>
          <w:rtl/>
          <w:lang w:bidi="ar-DZ"/>
        </w:rPr>
        <w:t>2003</w:t>
      </w:r>
      <w:r w:rsidRPr="008E4A85">
        <w:rPr>
          <w:rFonts w:ascii="Traditional Arabic" w:hAnsi="Traditional Arabic" w:cs="Traditional Arabic"/>
          <w:sz w:val="24"/>
          <w:szCs w:val="24"/>
          <w:rtl/>
          <w:lang w:bidi="ar-DZ"/>
        </w:rPr>
        <w:t xml:space="preserve">، ص ص </w:t>
      </w:r>
      <w:r w:rsidRPr="00BA41D4">
        <w:rPr>
          <w:rFonts w:ascii="Traditional Arabic" w:hAnsi="Traditional Arabic" w:cs="Traditional Arabic" w:hint="cs"/>
          <w:rtl/>
          <w:lang w:bidi="ar-DZ"/>
        </w:rPr>
        <w:t>133-136</w:t>
      </w:r>
      <w:r>
        <w:rPr>
          <w:rFonts w:ascii="Traditional Arabic" w:hAnsi="Traditional Arabic" w:cs="Traditional Arabic" w:hint="cs"/>
          <w:sz w:val="24"/>
          <w:szCs w:val="24"/>
          <w:rtl/>
          <w:lang w:bidi="ar-DZ"/>
        </w:rPr>
        <w:t>.</w:t>
      </w:r>
      <w:r w:rsidRPr="008E4A85">
        <w:rPr>
          <w:rFonts w:ascii="Traditional Arabic" w:hAnsi="Traditional Arabic" w:cs="Traditional Arabic"/>
          <w:sz w:val="24"/>
          <w:szCs w:val="24"/>
          <w:rtl/>
          <w:lang w:bidi="ar-DZ"/>
        </w:rPr>
        <w:t xml:space="preserve"> </w:t>
      </w:r>
      <w:r w:rsidR="007B1365">
        <w:rPr>
          <w:rFonts w:ascii="Traditional Arabic" w:hAnsi="Traditional Arabic" w:cs="Traditional Arabic" w:hint="cs"/>
          <w:sz w:val="24"/>
          <w:szCs w:val="24"/>
          <w:rtl/>
          <w:lang w:bidi="ar-DZ"/>
        </w:rPr>
        <w:t xml:space="preserve"> </w:t>
      </w:r>
      <w:r w:rsidR="00E6583E">
        <w:rPr>
          <w:rFonts w:ascii="Traditional Arabic" w:hAnsi="Traditional Arabic" w:cs="Traditional Arabic" w:hint="cs"/>
          <w:sz w:val="24"/>
          <w:szCs w:val="24"/>
          <w:rtl/>
          <w:lang w:bidi="ar-DZ"/>
        </w:rPr>
        <w:t xml:space="preserve"> </w:t>
      </w:r>
      <w:r w:rsidR="007B1365">
        <w:rPr>
          <w:rFonts w:ascii="Traditional Arabic" w:hAnsi="Traditional Arabic" w:cs="Traditional Arabic" w:hint="cs"/>
          <w:sz w:val="24"/>
          <w:szCs w:val="24"/>
          <w:rtl/>
          <w:lang w:bidi="ar-DZ"/>
        </w:rPr>
        <w:t xml:space="preserve"> </w:t>
      </w:r>
    </w:p>
  </w:footnote>
  <w:footnote w:id="16">
    <w:p w:rsidR="006F28BD" w:rsidRPr="003F73DD" w:rsidRDefault="006F28BD" w:rsidP="003D2EC3">
      <w:pPr>
        <w:pStyle w:val="Notedebasdepage"/>
        <w:bidi/>
        <w:rPr>
          <w:rFonts w:ascii="Traditional Arabic" w:hAnsi="Traditional Arabic" w:cs="Traditional Arabic"/>
          <w:sz w:val="24"/>
          <w:szCs w:val="24"/>
          <w:rtl/>
          <w:lang w:bidi="ar-DZ"/>
        </w:rPr>
      </w:pPr>
      <w:r w:rsidRPr="003F73DD">
        <w:rPr>
          <w:rStyle w:val="Appelnotedebasdep"/>
          <w:rFonts w:ascii="Traditional Arabic" w:hAnsi="Traditional Arabic" w:cs="Traditional Arabic"/>
          <w:sz w:val="24"/>
          <w:szCs w:val="24"/>
        </w:rPr>
        <w:footnoteRef/>
      </w:r>
      <w:r w:rsidRPr="003F73DD">
        <w:rPr>
          <w:rFonts w:ascii="Traditional Arabic" w:hAnsi="Traditional Arabic" w:cs="Traditional Arabic"/>
          <w:sz w:val="24"/>
          <w:szCs w:val="24"/>
          <w:rtl/>
          <w:lang w:bidi="ar-DZ"/>
        </w:rPr>
        <w:t xml:space="preserve"> </w:t>
      </w:r>
      <w:r w:rsidR="003D2EC3" w:rsidRPr="00D72C1A">
        <w:rPr>
          <w:rFonts w:ascii="Traditional Arabic" w:hAnsi="Traditional Arabic" w:cs="Traditional Arabic"/>
          <w:sz w:val="24"/>
          <w:szCs w:val="24"/>
          <w:rtl/>
          <w:lang w:bidi="ar-DZ"/>
        </w:rPr>
        <w:t>عبد الله الطاهر، موفق علي الخليل: النقود والبنوك والمؤسسات المالية،</w:t>
      </w:r>
      <w:r w:rsidR="003D2EC3" w:rsidRPr="00D72C1A">
        <w:rPr>
          <w:rFonts w:ascii="Traditional Arabic" w:hAnsi="Traditional Arabic" w:cs="Traditional Arabic" w:hint="cs"/>
          <w:sz w:val="24"/>
          <w:szCs w:val="24"/>
          <w:rtl/>
          <w:lang w:bidi="ar-DZ"/>
        </w:rPr>
        <w:t xml:space="preserve"> مركز يريد للنشر، الأردن،</w:t>
      </w:r>
      <w:r w:rsidR="003D2EC3" w:rsidRPr="00D72C1A">
        <w:rPr>
          <w:rFonts w:ascii="Traditional Arabic" w:hAnsi="Traditional Arabic" w:cs="Traditional Arabic"/>
          <w:sz w:val="24"/>
          <w:szCs w:val="24"/>
          <w:rtl/>
          <w:lang w:bidi="ar-DZ"/>
        </w:rPr>
        <w:t xml:space="preserve"> </w:t>
      </w:r>
      <w:r w:rsidR="003D2EC3" w:rsidRPr="00D72C1A">
        <w:rPr>
          <w:rFonts w:ascii="Traditional Arabic" w:hAnsi="Traditional Arabic" w:cs="Traditional Arabic"/>
          <w:rtl/>
          <w:lang w:bidi="ar-DZ"/>
        </w:rPr>
        <w:t>2006</w:t>
      </w:r>
      <w:r w:rsidRPr="003F73DD">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ص ص</w:t>
      </w:r>
      <w:r w:rsidRPr="003F73DD">
        <w:rPr>
          <w:rFonts w:ascii="Traditional Arabic" w:hAnsi="Traditional Arabic" w:cs="Traditional Arabic"/>
          <w:sz w:val="24"/>
          <w:szCs w:val="24"/>
          <w:rtl/>
          <w:lang w:bidi="ar-DZ"/>
        </w:rPr>
        <w:t xml:space="preserve"> </w:t>
      </w:r>
      <w:r w:rsidRPr="00BA41D4">
        <w:rPr>
          <w:rFonts w:ascii="Traditional Arabic" w:hAnsi="Traditional Arabic" w:cs="Traditional Arabic"/>
          <w:rtl/>
          <w:lang w:bidi="ar-DZ"/>
        </w:rPr>
        <w:t>433-434</w:t>
      </w:r>
      <w:r w:rsidRPr="003F73DD">
        <w:rPr>
          <w:rFonts w:ascii="Traditional Arabic" w:hAnsi="Traditional Arabic" w:cs="Traditional Arabic"/>
          <w:sz w:val="24"/>
          <w:szCs w:val="24"/>
          <w:rtl/>
          <w:lang w:bidi="ar-DZ"/>
        </w:rPr>
        <w:t>.</w:t>
      </w:r>
      <w:r w:rsidR="003D2EC3">
        <w:rPr>
          <w:rFonts w:ascii="Traditional Arabic" w:hAnsi="Traditional Arabic" w:cs="Traditional Arabic"/>
          <w:sz w:val="24"/>
          <w:szCs w:val="24"/>
          <w:lang w:bidi="ar-DZ"/>
        </w:rPr>
        <w:t xml:space="preserve">   </w:t>
      </w:r>
    </w:p>
  </w:footnote>
  <w:footnote w:id="17">
    <w:p w:rsidR="006F28BD" w:rsidRPr="0018478B" w:rsidRDefault="006F28BD" w:rsidP="00E85065">
      <w:pPr>
        <w:pStyle w:val="Notedebasdepage"/>
        <w:bidi/>
        <w:jc w:val="both"/>
        <w:rPr>
          <w:rFonts w:ascii="Traditional Arabic" w:hAnsi="Traditional Arabic" w:cs="Traditional Arabic"/>
          <w:sz w:val="24"/>
          <w:szCs w:val="24"/>
          <w:rtl/>
          <w:lang w:bidi="ar-DZ"/>
        </w:rPr>
      </w:pPr>
      <w:r w:rsidRPr="0018478B">
        <w:rPr>
          <w:rStyle w:val="Appelnotedebasdep"/>
          <w:rFonts w:ascii="Traditional Arabic" w:hAnsi="Traditional Arabic" w:cs="Traditional Arabic"/>
          <w:sz w:val="24"/>
          <w:szCs w:val="24"/>
        </w:rPr>
        <w:footnoteRef/>
      </w:r>
      <w:r w:rsidRPr="0018478B">
        <w:rPr>
          <w:rFonts w:ascii="Traditional Arabic" w:hAnsi="Traditional Arabic" w:cs="Traditional Arabic"/>
          <w:sz w:val="24"/>
          <w:szCs w:val="24"/>
          <w:rtl/>
          <w:lang w:bidi="ar-DZ"/>
        </w:rPr>
        <w:t xml:space="preserve"> محمود </w:t>
      </w:r>
      <w:r>
        <w:rPr>
          <w:rFonts w:ascii="Traditional Arabic" w:hAnsi="Traditional Arabic" w:cs="Traditional Arabic"/>
          <w:sz w:val="24"/>
          <w:szCs w:val="24"/>
          <w:rtl/>
          <w:lang w:bidi="ar-DZ"/>
        </w:rPr>
        <w:t>حسين الوادي، كاظم جاسم العيساوي</w:t>
      </w:r>
      <w:r>
        <w:rPr>
          <w:rFonts w:ascii="Traditional Arabic" w:hAnsi="Traditional Arabic" w:cs="Traditional Arabic" w:hint="cs"/>
          <w:sz w:val="24"/>
          <w:szCs w:val="24"/>
          <w:rtl/>
          <w:lang w:bidi="ar-DZ"/>
        </w:rPr>
        <w:t>:</w:t>
      </w:r>
      <w:r w:rsidRPr="0018478B">
        <w:rPr>
          <w:rFonts w:ascii="Traditional Arabic" w:hAnsi="Traditional Arabic" w:cs="Traditional Arabic"/>
          <w:sz w:val="24"/>
          <w:szCs w:val="24"/>
          <w:rtl/>
          <w:lang w:bidi="ar-DZ"/>
        </w:rPr>
        <w:t xml:space="preserve"> </w:t>
      </w:r>
      <w:r w:rsidRPr="00EB01EC">
        <w:rPr>
          <w:rFonts w:ascii="Traditional Arabic" w:hAnsi="Traditional Arabic" w:cs="Traditional Arabic"/>
          <w:sz w:val="24"/>
          <w:szCs w:val="24"/>
          <w:rtl/>
        </w:rPr>
        <w:t>مرجع سابق</w:t>
      </w:r>
      <w:r w:rsidRPr="0018478B">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190-191</w:t>
      </w:r>
      <w:r w:rsidRPr="0018478B">
        <w:rPr>
          <w:rFonts w:ascii="Traditional Arabic" w:hAnsi="Traditional Arabic" w:cs="Traditional Arabic"/>
          <w:sz w:val="24"/>
          <w:szCs w:val="24"/>
          <w:rtl/>
          <w:lang w:bidi="ar-DZ"/>
        </w:rPr>
        <w:t>.</w:t>
      </w:r>
    </w:p>
  </w:footnote>
  <w:footnote w:id="18">
    <w:p w:rsidR="006F28BD" w:rsidRPr="0018478B" w:rsidRDefault="006F28BD" w:rsidP="0083482B">
      <w:pPr>
        <w:pStyle w:val="Notedebasdepage"/>
        <w:bidi/>
        <w:jc w:val="both"/>
        <w:rPr>
          <w:rFonts w:ascii="Traditional Arabic" w:hAnsi="Traditional Arabic" w:cs="Traditional Arabic"/>
          <w:sz w:val="24"/>
          <w:szCs w:val="24"/>
          <w:rtl/>
          <w:lang w:bidi="ar-DZ"/>
        </w:rPr>
      </w:pPr>
      <w:r w:rsidRPr="0018478B">
        <w:rPr>
          <w:rStyle w:val="Appelnotedebasdep"/>
          <w:rFonts w:ascii="Traditional Arabic" w:hAnsi="Traditional Arabic" w:cs="Traditional Arabic"/>
          <w:sz w:val="24"/>
          <w:szCs w:val="24"/>
        </w:rPr>
        <w:footnoteRef/>
      </w:r>
      <w:r w:rsidRPr="0018478B">
        <w:rPr>
          <w:rFonts w:ascii="Traditional Arabic" w:hAnsi="Traditional Arabic" w:cs="Traditional Arabic"/>
          <w:sz w:val="24"/>
          <w:szCs w:val="24"/>
          <w:rtl/>
          <w:lang w:bidi="ar-DZ"/>
        </w:rPr>
        <w:t xml:space="preserve"> عبد الله الطاهر، موفّق علي الخليل: مرجع سابق، ص </w:t>
      </w:r>
      <w:r w:rsidRPr="00BA41D4">
        <w:rPr>
          <w:rFonts w:ascii="Traditional Arabic" w:hAnsi="Traditional Arabic" w:cs="Traditional Arabic"/>
          <w:rtl/>
          <w:lang w:bidi="ar-DZ"/>
        </w:rPr>
        <w:t>434</w:t>
      </w:r>
      <w:r w:rsidRPr="0018478B">
        <w:rPr>
          <w:rFonts w:ascii="Traditional Arabic" w:hAnsi="Traditional Arabic" w:cs="Traditional Arabic"/>
          <w:sz w:val="24"/>
          <w:szCs w:val="24"/>
          <w:rtl/>
          <w:lang w:bidi="ar-DZ"/>
        </w:rPr>
        <w:t>.</w:t>
      </w:r>
    </w:p>
  </w:footnote>
  <w:footnote w:id="19">
    <w:p w:rsidR="006F28BD" w:rsidRPr="004B71D7" w:rsidRDefault="006F28BD" w:rsidP="004B71D7">
      <w:pPr>
        <w:pStyle w:val="En-tte"/>
        <w:bidi/>
        <w:rPr>
          <w:rFonts w:ascii="Traditional Arabic" w:hAnsi="Traditional Arabic" w:cs="Traditional Arabic"/>
          <w:sz w:val="24"/>
          <w:szCs w:val="24"/>
          <w:rtl/>
          <w:lang w:bidi="ar-DZ"/>
        </w:rPr>
      </w:pPr>
      <w:r w:rsidRPr="004B71D7">
        <w:rPr>
          <w:rStyle w:val="Appelnotedebasdep"/>
          <w:rFonts w:ascii="Traditional Arabic" w:hAnsi="Traditional Arabic" w:cs="Traditional Arabic"/>
          <w:sz w:val="24"/>
          <w:szCs w:val="24"/>
        </w:rPr>
        <w:footnoteRef/>
      </w:r>
      <w:r w:rsidRPr="004B71D7">
        <w:rPr>
          <w:rFonts w:ascii="Traditional Arabic" w:hAnsi="Traditional Arabic" w:cs="Traditional Arabic"/>
          <w:sz w:val="24"/>
          <w:szCs w:val="24"/>
          <w:rtl/>
          <w:lang w:bidi="ar-DZ"/>
        </w:rPr>
        <w:t xml:space="preserve"> </w:t>
      </w:r>
      <w:r w:rsidRPr="004B71D7">
        <w:rPr>
          <w:rFonts w:ascii="Traditional Arabic" w:hAnsi="Traditional Arabic" w:cs="Traditional Arabic"/>
          <w:sz w:val="24"/>
          <w:szCs w:val="24"/>
          <w:rtl/>
        </w:rPr>
        <w:t xml:space="preserve">عرفات تقي الحسني: التمويل الدولي، </w:t>
      </w:r>
      <w:r>
        <w:rPr>
          <w:rFonts w:ascii="Traditional Arabic" w:hAnsi="Traditional Arabic" w:cs="Traditional Arabic"/>
          <w:sz w:val="24"/>
          <w:szCs w:val="24"/>
          <w:rtl/>
        </w:rPr>
        <w:t xml:space="preserve">دار مجدلاوي للنشر، الأردن، </w:t>
      </w:r>
      <w:r w:rsidRPr="00BA41D4">
        <w:rPr>
          <w:rFonts w:ascii="Traditional Arabic" w:hAnsi="Traditional Arabic" w:cs="Traditional Arabic"/>
          <w:sz w:val="20"/>
          <w:szCs w:val="20"/>
          <w:rtl/>
        </w:rPr>
        <w:t>1999</w:t>
      </w:r>
      <w:r>
        <w:rPr>
          <w:rFonts w:ascii="Traditional Arabic" w:hAnsi="Traditional Arabic" w:cs="Traditional Arabic" w:hint="cs"/>
          <w:sz w:val="24"/>
          <w:szCs w:val="24"/>
          <w:rtl/>
        </w:rPr>
        <w:t xml:space="preserve">، ص ص </w:t>
      </w:r>
      <w:r w:rsidRPr="00BA41D4">
        <w:rPr>
          <w:rFonts w:ascii="Traditional Arabic" w:hAnsi="Traditional Arabic" w:cs="Traditional Arabic" w:hint="cs"/>
          <w:sz w:val="20"/>
          <w:szCs w:val="20"/>
          <w:rtl/>
        </w:rPr>
        <w:t>118-220</w:t>
      </w:r>
      <w:r>
        <w:rPr>
          <w:rFonts w:ascii="Traditional Arabic" w:hAnsi="Traditional Arabic" w:cs="Traditional Arabic" w:hint="cs"/>
          <w:sz w:val="24"/>
          <w:szCs w:val="24"/>
          <w:rtl/>
        </w:rPr>
        <w:t>.</w:t>
      </w:r>
    </w:p>
  </w:footnote>
  <w:footnote w:id="20">
    <w:p w:rsidR="006F28BD" w:rsidRPr="000F61D8" w:rsidRDefault="006F28BD" w:rsidP="00E16538">
      <w:pPr>
        <w:pStyle w:val="Notedebasdepage"/>
        <w:bidi/>
        <w:jc w:val="both"/>
        <w:rPr>
          <w:rFonts w:ascii="Traditional Arabic" w:hAnsi="Traditional Arabic" w:cs="Traditional Arabic"/>
          <w:sz w:val="24"/>
          <w:szCs w:val="24"/>
          <w:rtl/>
          <w:lang w:bidi="ar-DZ"/>
        </w:rPr>
      </w:pPr>
      <w:r w:rsidRPr="00832D70">
        <w:rPr>
          <w:rStyle w:val="Appelnotedebasdep"/>
          <w:rFonts w:ascii="Traditional Arabic" w:hAnsi="Traditional Arabic" w:cs="Traditional Arabic"/>
          <w:sz w:val="24"/>
          <w:szCs w:val="24"/>
        </w:rPr>
        <w:footnoteRef/>
      </w:r>
      <w:r w:rsidRPr="00832D70">
        <w:rPr>
          <w:rFonts w:ascii="Traditional Arabic" w:hAnsi="Traditional Arabic" w:cs="Traditional Arabic"/>
          <w:sz w:val="24"/>
          <w:szCs w:val="24"/>
          <w:rtl/>
          <w:lang w:bidi="ar-DZ"/>
        </w:rPr>
        <w:t xml:space="preserve"> </w:t>
      </w:r>
      <w:r w:rsidRPr="00832D70">
        <w:rPr>
          <w:rFonts w:ascii="Traditional Arabic" w:hAnsi="Traditional Arabic" w:cs="Traditional Arabic"/>
          <w:sz w:val="24"/>
          <w:szCs w:val="24"/>
          <w:rtl/>
        </w:rPr>
        <w:t xml:space="preserve">أوكيل نسيمة: الأزمات المالية وإمكانية التوقي منها والتخفيف من آثارها مع دراسة حالة أزمة جنوب شرق آسيا، رسالة لنيل درجة الدكتوراه في العلوم الاقتصادية، جامعة الجزائر، </w:t>
      </w:r>
      <w:r w:rsidRPr="00BA41D4">
        <w:rPr>
          <w:rFonts w:ascii="Traditional Arabic" w:hAnsi="Traditional Arabic" w:cs="Traditional Arabic"/>
          <w:rtl/>
        </w:rPr>
        <w:t>2007/2008</w:t>
      </w:r>
      <w:r w:rsidRPr="00832D70">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19</w:t>
      </w:r>
      <w:r w:rsidRPr="00832D70">
        <w:rPr>
          <w:rFonts w:ascii="Traditional Arabic" w:hAnsi="Traditional Arabic" w:cs="Traditional Arabic"/>
          <w:sz w:val="24"/>
          <w:szCs w:val="24"/>
          <w:rtl/>
          <w:lang w:bidi="ar-DZ"/>
        </w:rPr>
        <w:t>.</w:t>
      </w:r>
    </w:p>
  </w:footnote>
  <w:footnote w:id="21">
    <w:p w:rsidR="006F28BD" w:rsidRPr="00E16538" w:rsidRDefault="006F28BD" w:rsidP="000210A0">
      <w:pPr>
        <w:pStyle w:val="Notedebasdepage"/>
        <w:bidi/>
        <w:jc w:val="both"/>
        <w:rPr>
          <w:rFonts w:ascii="Traditional Arabic" w:hAnsi="Traditional Arabic" w:cs="Traditional Arabic"/>
          <w:sz w:val="24"/>
          <w:szCs w:val="24"/>
          <w:rtl/>
          <w:lang w:bidi="ar-DZ"/>
        </w:rPr>
      </w:pPr>
      <w:r w:rsidRPr="00E16538">
        <w:rPr>
          <w:rStyle w:val="Appelnotedebasdep"/>
          <w:rFonts w:ascii="Traditional Arabic" w:hAnsi="Traditional Arabic" w:cs="Traditional Arabic"/>
          <w:sz w:val="24"/>
          <w:szCs w:val="24"/>
        </w:rPr>
        <w:sym w:font="Symbol" w:char="F02A"/>
      </w:r>
      <w:r w:rsidRPr="00E16538">
        <w:rPr>
          <w:rFonts w:ascii="Traditional Arabic" w:hAnsi="Traditional Arabic" w:cs="Traditional Arabic"/>
        </w:rPr>
        <w:t xml:space="preserve"> </w:t>
      </w:r>
      <w:r w:rsidRPr="00E16538">
        <w:rPr>
          <w:rFonts w:ascii="Traditional Arabic" w:eastAsia="Times New Roman" w:hAnsi="Traditional Arabic" w:cs="Traditional Arabic"/>
          <w:rtl/>
        </w:rPr>
        <w:t xml:space="preserve"> </w:t>
      </w:r>
      <w:r w:rsidRPr="00E16538">
        <w:rPr>
          <w:rFonts w:ascii="Traditional Arabic" w:eastAsia="Times New Roman" w:hAnsi="Traditional Arabic" w:cs="Traditional Arabic"/>
        </w:rPr>
        <w:t>JHAN MAGNARD KEYNES</w:t>
      </w:r>
      <w:r w:rsidRPr="00E16538">
        <w:rPr>
          <w:rFonts w:ascii="Traditional Arabic" w:eastAsia="Times New Roman" w:hAnsi="Traditional Arabic" w:cs="Traditional Arabic"/>
          <w:rtl/>
        </w:rPr>
        <w:t xml:space="preserve"> </w:t>
      </w:r>
      <w:r w:rsidRPr="00E16538">
        <w:rPr>
          <w:rFonts w:ascii="Traditional Arabic" w:eastAsia="Times New Roman" w:hAnsi="Traditional Arabic" w:cs="Traditional Arabic"/>
          <w:sz w:val="24"/>
          <w:szCs w:val="24"/>
          <w:rtl/>
        </w:rPr>
        <w:t>(</w:t>
      </w:r>
      <w:r w:rsidRPr="00E16538">
        <w:rPr>
          <w:rFonts w:ascii="Traditional Arabic" w:eastAsia="Times New Roman" w:hAnsi="Traditional Arabic" w:cs="Traditional Arabic"/>
          <w:rtl/>
        </w:rPr>
        <w:t>1883 – 1946</w:t>
      </w:r>
      <w:r w:rsidR="00CF4C43">
        <w:rPr>
          <w:rFonts w:ascii="Traditional Arabic" w:eastAsia="Times New Roman" w:hAnsi="Traditional Arabic" w:cs="Traditional Arabic"/>
          <w:sz w:val="24"/>
          <w:szCs w:val="24"/>
          <w:rtl/>
        </w:rPr>
        <w:t>): و</w:t>
      </w:r>
      <w:r w:rsidR="00813F12">
        <w:rPr>
          <w:rFonts w:ascii="Traditional Arabic" w:eastAsia="Times New Roman" w:hAnsi="Traditional Arabic" w:cs="Traditional Arabic"/>
          <w:sz w:val="24"/>
          <w:szCs w:val="24"/>
          <w:rtl/>
        </w:rPr>
        <w:t>لد في كمبردج</w:t>
      </w:r>
      <w:r w:rsidRPr="00E16538">
        <w:rPr>
          <w:rFonts w:ascii="Traditional Arabic" w:eastAsia="Times New Roman" w:hAnsi="Traditional Arabic" w:cs="Traditional Arabic"/>
          <w:sz w:val="24"/>
          <w:szCs w:val="24"/>
          <w:rtl/>
        </w:rPr>
        <w:t xml:space="preserve"> نفس العام الذي توفي فيه ماركس، وهو إقتصاد</w:t>
      </w:r>
      <w:r w:rsidR="000210A0">
        <w:rPr>
          <w:rFonts w:ascii="Traditional Arabic" w:eastAsia="Times New Roman" w:hAnsi="Traditional Arabic" w:cs="Traditional Arabic"/>
          <w:sz w:val="24"/>
          <w:szCs w:val="24"/>
          <w:rtl/>
        </w:rPr>
        <w:t>ي إنجليزي و تلميذ لألفريد مارشا</w:t>
      </w:r>
      <w:r w:rsidRPr="00E16538">
        <w:rPr>
          <w:rFonts w:ascii="Traditional Arabic" w:eastAsia="Times New Roman" w:hAnsi="Traditional Arabic" w:cs="Traditional Arabic"/>
          <w:sz w:val="24"/>
          <w:szCs w:val="24"/>
          <w:rtl/>
        </w:rPr>
        <w:t xml:space="preserve">ل. درس في جامعة كمبردج، ثم أصبح أستاذا في نفس الجامعة. سافر إلى الهند وعمل موضفا بها، أصدر كتابه الأول " التداول النقدي والتمويل في الهند " في سنة </w:t>
      </w:r>
      <w:r w:rsidRPr="00E16538">
        <w:rPr>
          <w:rFonts w:ascii="Traditional Arabic" w:eastAsia="Times New Roman" w:hAnsi="Traditional Arabic" w:cs="Traditional Arabic"/>
          <w:rtl/>
        </w:rPr>
        <w:t>1913</w:t>
      </w:r>
      <w:r w:rsidRPr="00E16538">
        <w:rPr>
          <w:rFonts w:ascii="Traditional Arabic" w:eastAsia="Times New Roman" w:hAnsi="Traditional Arabic" w:cs="Traditional Arabic"/>
          <w:sz w:val="24"/>
          <w:szCs w:val="24"/>
          <w:rtl/>
        </w:rPr>
        <w:t xml:space="preserve">. وشارك في مفاوضات فرساي  بعد الحرب العالمية الأولى. وفي عام </w:t>
      </w:r>
      <w:r w:rsidRPr="00E16538">
        <w:rPr>
          <w:rFonts w:ascii="Traditional Arabic" w:eastAsia="Times New Roman" w:hAnsi="Traditional Arabic" w:cs="Traditional Arabic"/>
          <w:rtl/>
        </w:rPr>
        <w:t xml:space="preserve">1936 </w:t>
      </w:r>
      <w:r w:rsidRPr="00E16538">
        <w:rPr>
          <w:rFonts w:ascii="Traditional Arabic" w:eastAsia="Times New Roman" w:hAnsi="Traditional Arabic" w:cs="Traditional Arabic"/>
          <w:sz w:val="24"/>
          <w:szCs w:val="24"/>
          <w:rtl/>
        </w:rPr>
        <w:t xml:space="preserve">أصدر كتابه المشهور " النظرية العامة في العمالة و الفائدة و النقود ". مثل بريطانيا في مفاوضات بريتون وودز سنة </w:t>
      </w:r>
      <w:r w:rsidRPr="00E16538">
        <w:rPr>
          <w:rFonts w:ascii="Traditional Arabic" w:eastAsia="Times New Roman" w:hAnsi="Traditional Arabic" w:cs="Traditional Arabic"/>
          <w:rtl/>
        </w:rPr>
        <w:t xml:space="preserve">1945 </w:t>
      </w:r>
      <w:r w:rsidRPr="00E16538">
        <w:rPr>
          <w:rFonts w:ascii="Traditional Arabic" w:eastAsia="Times New Roman" w:hAnsi="Traditional Arabic" w:cs="Traditional Arabic"/>
          <w:sz w:val="24"/>
          <w:szCs w:val="24"/>
          <w:rtl/>
        </w:rPr>
        <w:t>حيث وضعت أسس المسائل النقدية و نظام النقد الدولي.</w:t>
      </w:r>
    </w:p>
  </w:footnote>
  <w:footnote w:id="22">
    <w:p w:rsidR="006F28BD" w:rsidRPr="00702505" w:rsidRDefault="006F28BD" w:rsidP="000210A0">
      <w:pPr>
        <w:pStyle w:val="Notedebasdepage"/>
        <w:bidi/>
        <w:jc w:val="both"/>
        <w:rPr>
          <w:rFonts w:ascii="Traditional Arabic" w:hAnsi="Traditional Arabic" w:cs="Traditional Arabic"/>
          <w:sz w:val="24"/>
          <w:szCs w:val="24"/>
          <w:rtl/>
          <w:lang w:bidi="ar-DZ"/>
        </w:rPr>
      </w:pPr>
      <w:r w:rsidRPr="00702505">
        <w:rPr>
          <w:rStyle w:val="Appelnotedebasdep"/>
          <w:rFonts w:ascii="Traditional Arabic" w:hAnsi="Traditional Arabic" w:cs="Traditional Arabic"/>
          <w:sz w:val="24"/>
          <w:szCs w:val="24"/>
        </w:rPr>
        <w:footnoteRef/>
      </w:r>
      <w:r w:rsidRPr="00702505">
        <w:rPr>
          <w:rFonts w:ascii="Traditional Arabic" w:hAnsi="Traditional Arabic" w:cs="Traditional Arabic"/>
          <w:sz w:val="24"/>
          <w:szCs w:val="24"/>
          <w:rtl/>
          <w:lang w:bidi="ar-DZ"/>
        </w:rPr>
        <w:t xml:space="preserve"> مجدي محمود شهاب، سوزي عدلي </w:t>
      </w:r>
      <w:r w:rsidR="001A2C37" w:rsidRPr="008F1EFE">
        <w:rPr>
          <w:rFonts w:ascii="Traditional Arabic" w:hAnsi="Traditional Arabic" w:cs="Traditional Arabic"/>
          <w:sz w:val="24"/>
          <w:szCs w:val="24"/>
          <w:rtl/>
          <w:lang w:bidi="ar-DZ"/>
        </w:rPr>
        <w:t>ناثر</w:t>
      </w:r>
      <w:r w:rsidRPr="00702505">
        <w:rPr>
          <w:rFonts w:ascii="Traditional Arabic" w:hAnsi="Traditional Arabic" w:cs="Traditional Arabic"/>
          <w:sz w:val="24"/>
          <w:szCs w:val="24"/>
          <w:rtl/>
          <w:lang w:bidi="ar-DZ"/>
        </w:rPr>
        <w:t xml:space="preserve">: أسس العلاقات الاقتصادية الدولية، منشورات الحلبي الحقوقية، لبنان، </w:t>
      </w:r>
      <w:r w:rsidRPr="007F12BC">
        <w:rPr>
          <w:rFonts w:ascii="Traditional Arabic" w:hAnsi="Traditional Arabic" w:cs="Traditional Arabic"/>
          <w:rtl/>
          <w:lang w:bidi="ar-DZ"/>
        </w:rPr>
        <w:t>2006</w:t>
      </w:r>
      <w:r w:rsidRPr="00702505">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ص</w:t>
      </w:r>
      <w:r w:rsidRPr="00702505">
        <w:rPr>
          <w:rFonts w:ascii="Traditional Arabic" w:hAnsi="Traditional Arabic" w:cs="Traditional Arabic"/>
          <w:sz w:val="24"/>
          <w:szCs w:val="24"/>
          <w:rtl/>
          <w:lang w:bidi="ar-DZ"/>
        </w:rPr>
        <w:t xml:space="preserve"> </w:t>
      </w:r>
      <w:r w:rsidRPr="007F12BC">
        <w:rPr>
          <w:rFonts w:ascii="Traditional Arabic" w:hAnsi="Traditional Arabic" w:cs="Traditional Arabic"/>
          <w:rtl/>
          <w:lang w:bidi="ar-DZ"/>
        </w:rPr>
        <w:t>154</w:t>
      </w:r>
      <w:r w:rsidRPr="00702505">
        <w:rPr>
          <w:rFonts w:ascii="Traditional Arabic" w:hAnsi="Traditional Arabic" w:cs="Traditional Arabic"/>
          <w:sz w:val="24"/>
          <w:szCs w:val="24"/>
          <w:rtl/>
          <w:lang w:bidi="ar-DZ"/>
        </w:rPr>
        <w:t xml:space="preserve">. </w:t>
      </w:r>
      <w:r w:rsidR="001A2C37">
        <w:rPr>
          <w:rFonts w:ascii="Traditional Arabic" w:hAnsi="Traditional Arabic" w:cs="Traditional Arabic" w:hint="cs"/>
          <w:sz w:val="24"/>
          <w:szCs w:val="24"/>
          <w:rtl/>
          <w:lang w:bidi="ar-DZ"/>
        </w:rPr>
        <w:t xml:space="preserve"> </w:t>
      </w:r>
    </w:p>
  </w:footnote>
  <w:footnote w:id="23">
    <w:p w:rsidR="006F28BD" w:rsidRPr="00742BCC" w:rsidRDefault="006F28BD" w:rsidP="001E33C9">
      <w:pPr>
        <w:pStyle w:val="Notedebasdepage"/>
        <w:bidi/>
        <w:rPr>
          <w:rFonts w:ascii="Traditional Arabic" w:hAnsi="Traditional Arabic" w:cs="Traditional Arabic"/>
          <w:sz w:val="24"/>
          <w:szCs w:val="24"/>
          <w:rtl/>
          <w:lang w:bidi="ar-DZ"/>
        </w:rPr>
      </w:pPr>
      <w:r w:rsidRPr="00742BCC">
        <w:rPr>
          <w:rStyle w:val="Appelnotedebasdep"/>
          <w:rFonts w:ascii="Traditional Arabic" w:hAnsi="Traditional Arabic" w:cs="Traditional Arabic"/>
          <w:sz w:val="24"/>
          <w:szCs w:val="24"/>
        </w:rPr>
        <w:footnoteRef/>
      </w:r>
      <w:r w:rsidRPr="00742BCC">
        <w:rPr>
          <w:rFonts w:ascii="Traditional Arabic" w:hAnsi="Traditional Arabic" w:cs="Traditional Arabic"/>
          <w:sz w:val="24"/>
          <w:szCs w:val="24"/>
          <w:rtl/>
          <w:lang w:bidi="ar-DZ"/>
        </w:rPr>
        <w:t xml:space="preserve"> زينب حسين عوض الله:</w:t>
      </w:r>
      <w:r w:rsidRPr="00742BCC">
        <w:rPr>
          <w:rFonts w:ascii="Traditional Arabic" w:hAnsi="Traditional Arabic" w:cs="Traditional Arabic" w:hint="cs"/>
          <w:sz w:val="24"/>
          <w:szCs w:val="24"/>
          <w:rtl/>
          <w:lang w:bidi="ar-DZ"/>
        </w:rPr>
        <w:t xml:space="preserve"> مرجع سابق، ص </w:t>
      </w:r>
      <w:r w:rsidRPr="007F12BC">
        <w:rPr>
          <w:rFonts w:ascii="Traditional Arabic" w:hAnsi="Traditional Arabic" w:cs="Traditional Arabic" w:hint="cs"/>
          <w:rtl/>
          <w:lang w:bidi="ar-DZ"/>
        </w:rPr>
        <w:t>154</w:t>
      </w:r>
      <w:r>
        <w:rPr>
          <w:rFonts w:ascii="Traditional Arabic" w:hAnsi="Traditional Arabic" w:cs="Traditional Arabic" w:hint="cs"/>
          <w:sz w:val="24"/>
          <w:szCs w:val="24"/>
          <w:rtl/>
          <w:lang w:bidi="ar-DZ"/>
        </w:rPr>
        <w:t>.</w:t>
      </w:r>
      <w:r w:rsidRPr="00742BCC">
        <w:rPr>
          <w:rFonts w:ascii="Traditional Arabic" w:hAnsi="Traditional Arabic" w:cs="Traditional Arabic" w:hint="cs"/>
          <w:sz w:val="24"/>
          <w:szCs w:val="24"/>
          <w:rtl/>
          <w:lang w:bidi="ar-DZ"/>
        </w:rPr>
        <w:t xml:space="preserve"> </w:t>
      </w:r>
    </w:p>
  </w:footnote>
  <w:footnote w:id="24">
    <w:p w:rsidR="006F28BD" w:rsidRPr="008F1EFE" w:rsidRDefault="006F28BD" w:rsidP="001A2C37">
      <w:pPr>
        <w:pStyle w:val="Notedebasdepage"/>
        <w:bidi/>
        <w:rPr>
          <w:rFonts w:ascii="Traditional Arabic" w:hAnsi="Traditional Arabic" w:cs="Traditional Arabic"/>
          <w:sz w:val="24"/>
          <w:szCs w:val="24"/>
          <w:rtl/>
          <w:lang w:bidi="ar-DZ"/>
        </w:rPr>
      </w:pPr>
      <w:r w:rsidRPr="008F1EFE">
        <w:rPr>
          <w:rStyle w:val="Appelnotedebasdep"/>
          <w:rFonts w:ascii="Traditional Arabic" w:hAnsi="Traditional Arabic" w:cs="Traditional Arabic"/>
          <w:sz w:val="24"/>
          <w:szCs w:val="24"/>
        </w:rPr>
        <w:footnoteRef/>
      </w:r>
      <w:r w:rsidRPr="008F1EFE">
        <w:rPr>
          <w:rFonts w:ascii="Traditional Arabic" w:hAnsi="Traditional Arabic" w:cs="Traditional Arabic"/>
          <w:sz w:val="24"/>
          <w:szCs w:val="24"/>
          <w:rtl/>
          <w:lang w:bidi="ar-DZ"/>
        </w:rPr>
        <w:t xml:space="preserve"> </w:t>
      </w:r>
      <w:r w:rsidRPr="00702505">
        <w:rPr>
          <w:rFonts w:ascii="Traditional Arabic" w:hAnsi="Traditional Arabic" w:cs="Traditional Arabic"/>
          <w:sz w:val="24"/>
          <w:szCs w:val="24"/>
          <w:rtl/>
          <w:lang w:bidi="ar-DZ"/>
        </w:rPr>
        <w:t xml:space="preserve">مجدي محمود شهاب، سوزي عدلي </w:t>
      </w:r>
      <w:r w:rsidR="001A2C37" w:rsidRPr="008F1EFE">
        <w:rPr>
          <w:rFonts w:ascii="Traditional Arabic" w:hAnsi="Traditional Arabic" w:cs="Traditional Arabic"/>
          <w:sz w:val="24"/>
          <w:szCs w:val="24"/>
          <w:rtl/>
          <w:lang w:bidi="ar-DZ"/>
        </w:rPr>
        <w:t>ناثر</w:t>
      </w:r>
      <w:r w:rsidRPr="00702505">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مرجع سابق، ص </w:t>
      </w:r>
      <w:r w:rsidRPr="00BA41D4">
        <w:rPr>
          <w:rFonts w:ascii="Traditional Arabic" w:hAnsi="Traditional Arabic" w:cs="Traditional Arabic" w:hint="cs"/>
          <w:rtl/>
          <w:lang w:bidi="ar-DZ"/>
        </w:rPr>
        <w:t>154</w:t>
      </w:r>
      <w:r>
        <w:rPr>
          <w:rFonts w:ascii="Traditional Arabic" w:hAnsi="Traditional Arabic" w:cs="Traditional Arabic" w:hint="cs"/>
          <w:sz w:val="24"/>
          <w:szCs w:val="24"/>
          <w:rtl/>
          <w:lang w:bidi="ar-DZ"/>
        </w:rPr>
        <w:t xml:space="preserve">. </w:t>
      </w:r>
      <w:r w:rsidR="001A2C37">
        <w:rPr>
          <w:rFonts w:ascii="Traditional Arabic" w:hAnsi="Traditional Arabic" w:cs="Traditional Arabic" w:hint="cs"/>
          <w:sz w:val="24"/>
          <w:szCs w:val="24"/>
          <w:rtl/>
          <w:lang w:bidi="ar-DZ"/>
        </w:rPr>
        <w:t xml:space="preserve"> </w:t>
      </w:r>
    </w:p>
  </w:footnote>
  <w:footnote w:id="25">
    <w:p w:rsidR="006F28BD" w:rsidRPr="00FE1B5E" w:rsidRDefault="006F28BD" w:rsidP="0074787F">
      <w:pPr>
        <w:pStyle w:val="Notedebasdepage"/>
        <w:bidi/>
        <w:rPr>
          <w:rFonts w:ascii="Traditional Arabic" w:hAnsi="Traditional Arabic" w:cs="Traditional Arabic"/>
          <w:sz w:val="24"/>
          <w:szCs w:val="24"/>
          <w:rtl/>
          <w:lang w:bidi="ar-DZ"/>
        </w:rPr>
      </w:pPr>
      <w:r w:rsidRPr="00FE1B5E">
        <w:rPr>
          <w:rStyle w:val="Appelnotedebasdep"/>
          <w:rFonts w:ascii="Traditional Arabic" w:hAnsi="Traditional Arabic" w:cs="Traditional Arabic"/>
          <w:sz w:val="24"/>
          <w:szCs w:val="24"/>
        </w:rPr>
        <w:footnoteRef/>
      </w:r>
      <w:r w:rsidR="00F35D22">
        <w:rPr>
          <w:rFonts w:ascii="Traditional Arabic" w:hAnsi="Traditional Arabic" w:cs="Traditional Arabic"/>
          <w:sz w:val="24"/>
          <w:szCs w:val="24"/>
          <w:rtl/>
        </w:rPr>
        <w:t xml:space="preserve"> ضياء مجيد</w:t>
      </w:r>
      <w:r w:rsidRPr="00FE1B5E">
        <w:rPr>
          <w:rFonts w:ascii="Traditional Arabic" w:hAnsi="Traditional Arabic" w:cs="Traditional Arabic"/>
          <w:sz w:val="24"/>
          <w:szCs w:val="24"/>
          <w:rtl/>
          <w:lang w:bidi="ar-DZ"/>
        </w:rPr>
        <w:t>:</w:t>
      </w:r>
      <w:r w:rsidRPr="00FE1B5E">
        <w:rPr>
          <w:rFonts w:ascii="Traditional Arabic" w:hAnsi="Traditional Arabic" w:cs="Traditional Arabic" w:hint="cs"/>
          <w:sz w:val="24"/>
          <w:szCs w:val="24"/>
          <w:rtl/>
          <w:lang w:bidi="ar-DZ"/>
        </w:rPr>
        <w:t xml:space="preserve"> مرجع سابق، ص </w:t>
      </w:r>
      <w:r w:rsidRPr="00BA41D4">
        <w:rPr>
          <w:rFonts w:ascii="Traditional Arabic" w:hAnsi="Traditional Arabic" w:cs="Traditional Arabic"/>
          <w:rtl/>
        </w:rPr>
        <w:t>304</w:t>
      </w:r>
      <w:r w:rsidRPr="00FE1B5E">
        <w:rPr>
          <w:rFonts w:ascii="Traditional Arabic" w:hAnsi="Traditional Arabic" w:cs="Traditional Arabic" w:hint="cs"/>
          <w:sz w:val="24"/>
          <w:szCs w:val="24"/>
          <w:rtl/>
        </w:rPr>
        <w:t>.</w:t>
      </w:r>
    </w:p>
  </w:footnote>
  <w:footnote w:id="26">
    <w:p w:rsidR="006F28BD" w:rsidRPr="00C65833" w:rsidRDefault="006F28BD" w:rsidP="00BA313C">
      <w:pPr>
        <w:pStyle w:val="Notedebasdepage"/>
        <w:bidi/>
        <w:rPr>
          <w:rFonts w:ascii="Traditional Arabic" w:hAnsi="Traditional Arabic" w:cs="Traditional Arabic"/>
          <w:sz w:val="24"/>
          <w:szCs w:val="24"/>
          <w:rtl/>
          <w:lang w:bidi="ar-DZ"/>
        </w:rPr>
      </w:pPr>
      <w:r w:rsidRPr="00C65833">
        <w:rPr>
          <w:rStyle w:val="Appelnotedebasdep"/>
          <w:rFonts w:ascii="Traditional Arabic" w:hAnsi="Traditional Arabic" w:cs="Traditional Arabic"/>
          <w:sz w:val="24"/>
          <w:szCs w:val="24"/>
        </w:rPr>
        <w:footnoteRef/>
      </w:r>
      <w:r w:rsidRPr="00C65833">
        <w:rPr>
          <w:rFonts w:ascii="Traditional Arabic" w:hAnsi="Traditional Arabic" w:cs="Traditional Arabic"/>
          <w:sz w:val="24"/>
          <w:szCs w:val="24"/>
          <w:rtl/>
          <w:lang w:bidi="ar-DZ"/>
        </w:rPr>
        <w:t xml:space="preserve"> </w:t>
      </w:r>
      <w:r>
        <w:rPr>
          <w:rFonts w:ascii="Traditional Arabic" w:hAnsi="Traditional Arabic" w:cs="Traditional Arabic"/>
          <w:sz w:val="24"/>
          <w:szCs w:val="24"/>
          <w:rtl/>
          <w:lang w:bidi="ar-DZ"/>
        </w:rPr>
        <w:t>زينب حسين عوض الله</w:t>
      </w:r>
      <w:r w:rsidRPr="00742BCC">
        <w:rPr>
          <w:rFonts w:ascii="Traditional Arabic" w:hAnsi="Traditional Arabic" w:cs="Traditional Arabic"/>
          <w:sz w:val="24"/>
          <w:szCs w:val="24"/>
          <w:rtl/>
          <w:lang w:bidi="ar-DZ"/>
        </w:rPr>
        <w:t>:</w:t>
      </w:r>
      <w:r w:rsidRPr="00742BCC">
        <w:rPr>
          <w:rFonts w:ascii="Traditional Arabic" w:hAnsi="Traditional Arabic" w:cs="Traditional Arabic" w:hint="cs"/>
          <w:sz w:val="24"/>
          <w:szCs w:val="24"/>
          <w:rtl/>
          <w:lang w:bidi="ar-DZ"/>
        </w:rPr>
        <w:t xml:space="preserve"> مرجع سابق، ص ص</w:t>
      </w:r>
      <w:r>
        <w:rPr>
          <w:rFonts w:ascii="Traditional Arabic" w:hAnsi="Traditional Arabic" w:cs="Traditional Arabic" w:hint="cs"/>
          <w:sz w:val="24"/>
          <w:szCs w:val="24"/>
          <w:rtl/>
          <w:lang w:bidi="ar-DZ"/>
        </w:rPr>
        <w:t xml:space="preserve"> </w:t>
      </w:r>
      <w:r w:rsidRPr="00BA41D4">
        <w:rPr>
          <w:rFonts w:ascii="Traditional Arabic" w:hAnsi="Traditional Arabic" w:cs="Traditional Arabic" w:hint="cs"/>
          <w:rtl/>
          <w:lang w:bidi="ar-DZ"/>
        </w:rPr>
        <w:t>154-155</w:t>
      </w:r>
      <w:r>
        <w:rPr>
          <w:rFonts w:ascii="Traditional Arabic" w:hAnsi="Traditional Arabic" w:cs="Traditional Arabic" w:hint="cs"/>
          <w:sz w:val="24"/>
          <w:szCs w:val="24"/>
          <w:rtl/>
          <w:lang w:bidi="ar-DZ"/>
        </w:rPr>
        <w:t>.</w:t>
      </w:r>
    </w:p>
  </w:footnote>
  <w:footnote w:id="27">
    <w:p w:rsidR="006F28BD" w:rsidRPr="00C65833" w:rsidRDefault="006F28BD" w:rsidP="003A779B">
      <w:pPr>
        <w:pStyle w:val="Notedebasdepage"/>
        <w:jc w:val="right"/>
        <w:rPr>
          <w:rFonts w:ascii="Traditional Arabic" w:hAnsi="Traditional Arabic" w:cs="Traditional Arabic"/>
          <w:sz w:val="24"/>
          <w:szCs w:val="24"/>
          <w:rtl/>
          <w:lang w:bidi="ar-DZ"/>
        </w:rPr>
      </w:pPr>
      <w:r w:rsidRPr="00C65833">
        <w:rPr>
          <w:rFonts w:ascii="Traditional Arabic" w:hAnsi="Traditional Arabic" w:cs="Traditional Arabic"/>
          <w:sz w:val="24"/>
          <w:szCs w:val="24"/>
          <w:rtl/>
        </w:rPr>
        <w:t xml:space="preserve"> ضياء مجيد: مرجع سابق، ص </w:t>
      </w:r>
      <w:r w:rsidRPr="00BA41D4">
        <w:rPr>
          <w:rFonts w:ascii="Traditional Arabic" w:hAnsi="Traditional Arabic" w:cs="Traditional Arabic"/>
          <w:rtl/>
        </w:rPr>
        <w:t>304</w:t>
      </w:r>
      <w:r w:rsidRPr="00C65833">
        <w:rPr>
          <w:rFonts w:ascii="Traditional Arabic" w:hAnsi="Traditional Arabic" w:cs="Traditional Arabic"/>
          <w:sz w:val="24"/>
          <w:szCs w:val="24"/>
          <w:rtl/>
        </w:rPr>
        <w:t>.</w:t>
      </w:r>
      <w:r w:rsidRPr="00C65833">
        <w:rPr>
          <w:rStyle w:val="Appelnotedebasdep"/>
          <w:rFonts w:ascii="Traditional Arabic" w:hAnsi="Traditional Arabic" w:cs="Traditional Arabic"/>
          <w:sz w:val="24"/>
          <w:szCs w:val="24"/>
        </w:rPr>
        <w:footnoteRef/>
      </w:r>
    </w:p>
  </w:footnote>
  <w:footnote w:id="28">
    <w:p w:rsidR="006F28BD" w:rsidRPr="00C65833" w:rsidRDefault="006F28BD" w:rsidP="00753637">
      <w:pPr>
        <w:pStyle w:val="Notedebasdepage"/>
        <w:bidi/>
        <w:rPr>
          <w:rFonts w:ascii="Traditional Arabic" w:hAnsi="Traditional Arabic" w:cs="Traditional Arabic"/>
          <w:sz w:val="24"/>
          <w:szCs w:val="24"/>
          <w:rtl/>
          <w:lang w:bidi="ar-DZ"/>
        </w:rPr>
      </w:pPr>
      <w:r w:rsidRPr="00C65833">
        <w:rPr>
          <w:rStyle w:val="Appelnotedebasdep"/>
          <w:rFonts w:ascii="Traditional Arabic" w:hAnsi="Traditional Arabic" w:cs="Traditional Arabic"/>
          <w:sz w:val="24"/>
          <w:szCs w:val="24"/>
        </w:rPr>
        <w:footnoteRef/>
      </w:r>
      <w:r w:rsidRPr="00C65833">
        <w:rPr>
          <w:rFonts w:ascii="Traditional Arabic" w:hAnsi="Traditional Arabic" w:cs="Traditional Arabic"/>
          <w:sz w:val="24"/>
          <w:szCs w:val="24"/>
          <w:rtl/>
          <w:lang w:bidi="ar-DZ"/>
        </w:rPr>
        <w:t xml:space="preserve"> </w:t>
      </w:r>
      <w:r w:rsidRPr="00742BCC">
        <w:rPr>
          <w:rFonts w:ascii="Traditional Arabic" w:hAnsi="Traditional Arabic" w:cs="Traditional Arabic"/>
          <w:sz w:val="24"/>
          <w:szCs w:val="24"/>
          <w:rtl/>
          <w:lang w:bidi="ar-DZ"/>
        </w:rPr>
        <w:t xml:space="preserve">زينب </w:t>
      </w:r>
      <w:r>
        <w:rPr>
          <w:rFonts w:ascii="Traditional Arabic" w:hAnsi="Traditional Arabic" w:cs="Traditional Arabic"/>
          <w:sz w:val="24"/>
          <w:szCs w:val="24"/>
          <w:rtl/>
          <w:lang w:bidi="ar-DZ"/>
        </w:rPr>
        <w:t>حسين عوض الله:</w:t>
      </w:r>
      <w:r w:rsidRPr="00742BCC">
        <w:rPr>
          <w:rFonts w:ascii="Traditional Arabic" w:hAnsi="Traditional Arabic" w:cs="Traditional Arabic" w:hint="cs"/>
          <w:sz w:val="24"/>
          <w:szCs w:val="24"/>
          <w:rtl/>
          <w:lang w:bidi="ar-DZ"/>
        </w:rPr>
        <w:t xml:space="preserve"> مرجع سابق، ص </w:t>
      </w:r>
      <w:r w:rsidRPr="00BA41D4">
        <w:rPr>
          <w:rFonts w:ascii="Traditional Arabic" w:hAnsi="Traditional Arabic" w:cs="Traditional Arabic" w:hint="cs"/>
          <w:rtl/>
          <w:lang w:bidi="ar-DZ"/>
        </w:rPr>
        <w:t>155</w:t>
      </w:r>
      <w:r>
        <w:rPr>
          <w:rFonts w:ascii="Traditional Arabic" w:hAnsi="Traditional Arabic" w:cs="Traditional Arabic" w:hint="cs"/>
          <w:sz w:val="24"/>
          <w:szCs w:val="24"/>
          <w:rtl/>
          <w:lang w:bidi="ar-DZ"/>
        </w:rPr>
        <w:t>.</w:t>
      </w:r>
    </w:p>
  </w:footnote>
  <w:footnote w:id="29">
    <w:p w:rsidR="006F28BD" w:rsidRPr="00161897" w:rsidRDefault="006F28BD" w:rsidP="00BA313C">
      <w:pPr>
        <w:pStyle w:val="Notedebasdepage"/>
        <w:bidi/>
        <w:rPr>
          <w:rFonts w:ascii="Traditional Arabic" w:hAnsi="Traditional Arabic" w:cs="Traditional Arabic"/>
          <w:sz w:val="24"/>
          <w:szCs w:val="24"/>
          <w:rtl/>
          <w:lang w:bidi="ar-DZ"/>
        </w:rPr>
      </w:pPr>
      <w:r w:rsidRPr="00161897">
        <w:rPr>
          <w:rStyle w:val="Appelnotedebasdep"/>
          <w:rFonts w:ascii="Traditional Arabic" w:hAnsi="Traditional Arabic" w:cs="Traditional Arabic"/>
          <w:sz w:val="24"/>
          <w:szCs w:val="24"/>
        </w:rPr>
        <w:footnoteRef/>
      </w:r>
      <w:r w:rsidRPr="00161897">
        <w:rPr>
          <w:rFonts w:ascii="Traditional Arabic" w:hAnsi="Traditional Arabic" w:cs="Traditional Arabic"/>
          <w:sz w:val="24"/>
          <w:szCs w:val="24"/>
          <w:rtl/>
          <w:lang w:bidi="ar-DZ"/>
        </w:rPr>
        <w:t xml:space="preserve"> مدحت صادق: </w:t>
      </w:r>
      <w:r w:rsidRPr="00742BCC">
        <w:rPr>
          <w:rFonts w:ascii="Traditional Arabic" w:hAnsi="Traditional Arabic" w:cs="Traditional Arabic" w:hint="cs"/>
          <w:sz w:val="24"/>
          <w:szCs w:val="24"/>
          <w:rtl/>
          <w:lang w:bidi="ar-DZ"/>
        </w:rPr>
        <w:t>مرجع سابق</w:t>
      </w:r>
      <w:r w:rsidRPr="00161897">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2</w:t>
      </w:r>
      <w:r w:rsidRPr="00BA41D4">
        <w:rPr>
          <w:rFonts w:ascii="Traditional Arabic" w:hAnsi="Traditional Arabic" w:cs="Traditional Arabic" w:hint="cs"/>
          <w:rtl/>
          <w:lang w:bidi="ar-DZ"/>
        </w:rPr>
        <w:t>8</w:t>
      </w:r>
      <w:r w:rsidRPr="00BA41D4">
        <w:rPr>
          <w:rFonts w:ascii="Traditional Arabic" w:hAnsi="Traditional Arabic" w:cs="Traditional Arabic"/>
          <w:rtl/>
          <w:lang w:bidi="ar-DZ"/>
        </w:rPr>
        <w:t>-3</w:t>
      </w:r>
      <w:r w:rsidRPr="00BA41D4">
        <w:rPr>
          <w:rFonts w:ascii="Traditional Arabic" w:hAnsi="Traditional Arabic" w:cs="Traditional Arabic" w:hint="cs"/>
          <w:rtl/>
          <w:lang w:bidi="ar-DZ"/>
        </w:rPr>
        <w:t>2</w:t>
      </w:r>
      <w:r w:rsidRPr="00161897">
        <w:rPr>
          <w:rFonts w:ascii="Traditional Arabic" w:hAnsi="Traditional Arabic" w:cs="Traditional Arabic"/>
          <w:sz w:val="24"/>
          <w:szCs w:val="24"/>
          <w:rtl/>
          <w:lang w:bidi="ar-DZ"/>
        </w:rPr>
        <w:t>.</w:t>
      </w:r>
    </w:p>
  </w:footnote>
  <w:footnote w:id="30">
    <w:p w:rsidR="006F28BD" w:rsidRPr="002D3E94" w:rsidRDefault="006F28BD" w:rsidP="00367DA6">
      <w:pPr>
        <w:pStyle w:val="Notedebasdepage"/>
        <w:bidi/>
        <w:rPr>
          <w:rFonts w:ascii="Traditional Arabic" w:hAnsi="Traditional Arabic" w:cs="Traditional Arabic"/>
          <w:sz w:val="24"/>
          <w:szCs w:val="24"/>
          <w:rtl/>
        </w:rPr>
      </w:pPr>
      <w:r w:rsidRPr="002D3E94">
        <w:rPr>
          <w:rStyle w:val="Appelnotedebasdep"/>
          <w:rFonts w:ascii="Traditional Arabic" w:hAnsi="Traditional Arabic" w:cs="Traditional Arabic"/>
          <w:sz w:val="24"/>
          <w:szCs w:val="24"/>
        </w:rPr>
        <w:footnoteRef/>
      </w:r>
      <w:r w:rsidRPr="002D3E94">
        <w:rPr>
          <w:rFonts w:ascii="Traditional Arabic" w:hAnsi="Traditional Arabic" w:cs="Traditional Arabic"/>
          <w:sz w:val="24"/>
          <w:szCs w:val="24"/>
          <w:rtl/>
        </w:rPr>
        <w:t xml:space="preserve"> زينب حسن عوض الله: مرجع سابق، ص ص </w:t>
      </w:r>
      <w:r w:rsidRPr="00BA41D4">
        <w:rPr>
          <w:rFonts w:ascii="Traditional Arabic" w:hAnsi="Traditional Arabic" w:cs="Traditional Arabic"/>
          <w:rtl/>
        </w:rPr>
        <w:t>187-188</w:t>
      </w:r>
      <w:r w:rsidRPr="002D3E94">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p>
  </w:footnote>
  <w:footnote w:id="31">
    <w:p w:rsidR="006F28BD" w:rsidRPr="00367DA6" w:rsidRDefault="006F28BD" w:rsidP="00367DA6">
      <w:pPr>
        <w:pStyle w:val="Notedebasdepage"/>
        <w:bidi/>
        <w:jc w:val="both"/>
        <w:rPr>
          <w:rFonts w:ascii="Traditional Arabic" w:hAnsi="Traditional Arabic" w:cs="Traditional Arabic"/>
          <w:sz w:val="24"/>
          <w:szCs w:val="24"/>
          <w:rtl/>
          <w:lang w:bidi="ar-DZ"/>
        </w:rPr>
      </w:pPr>
      <w:r w:rsidRPr="00367DA6">
        <w:rPr>
          <w:rStyle w:val="Appelnotedebasdep"/>
          <w:rFonts w:ascii="Traditional Arabic" w:hAnsi="Traditional Arabic" w:cs="Traditional Arabic"/>
          <w:sz w:val="24"/>
          <w:szCs w:val="24"/>
        </w:rPr>
        <w:sym w:font="Symbol" w:char="F02A"/>
      </w:r>
      <w:r w:rsidRPr="00367DA6">
        <w:rPr>
          <w:rFonts w:ascii="Traditional Arabic" w:hAnsi="Traditional Arabic" w:cs="Traditional Arabic"/>
        </w:rPr>
        <w:t xml:space="preserve"> </w:t>
      </w:r>
      <w:r w:rsidRPr="00367DA6">
        <w:rPr>
          <w:rFonts w:ascii="Traditional Arabic" w:hAnsi="Traditional Arabic" w:cs="Traditional Arabic"/>
          <w:rtl/>
          <w:lang w:bidi="ar-DZ"/>
        </w:rPr>
        <w:t xml:space="preserve"> </w:t>
      </w:r>
      <w:r w:rsidRPr="00367DA6">
        <w:rPr>
          <w:rFonts w:ascii="Traditional Arabic" w:hAnsi="Traditional Arabic" w:cs="Traditional Arabic"/>
          <w:sz w:val="24"/>
          <w:szCs w:val="24"/>
          <w:rtl/>
        </w:rPr>
        <w:t xml:space="preserve">تنسب خطة مارشال إلى جورج مارشال الذي كان رئيس أركان الجيش الأمريكي خلال الحرب العالمية الثانية ووزير خارجية الولايات المتحدة الأمريكية من فيفري </w:t>
      </w:r>
      <w:r w:rsidRPr="00367DA6">
        <w:rPr>
          <w:rFonts w:ascii="Traditional Arabic" w:hAnsi="Traditional Arabic" w:cs="Traditional Arabic"/>
          <w:rtl/>
        </w:rPr>
        <w:t xml:space="preserve">1947 </w:t>
      </w:r>
      <w:r w:rsidRPr="00367DA6">
        <w:rPr>
          <w:rFonts w:ascii="Traditional Arabic" w:hAnsi="Traditional Arabic" w:cs="Traditional Arabic"/>
          <w:sz w:val="24"/>
          <w:szCs w:val="24"/>
          <w:rtl/>
        </w:rPr>
        <w:t xml:space="preserve">حتى نهاية </w:t>
      </w:r>
      <w:r w:rsidRPr="00367DA6">
        <w:rPr>
          <w:rFonts w:ascii="Traditional Arabic" w:hAnsi="Traditional Arabic" w:cs="Traditional Arabic"/>
          <w:rtl/>
        </w:rPr>
        <w:t>1948</w:t>
      </w:r>
      <w:r w:rsidRPr="00367DA6">
        <w:rPr>
          <w:rFonts w:ascii="Traditional Arabic" w:hAnsi="Traditional Arabic" w:cs="Traditional Arabic"/>
          <w:sz w:val="24"/>
          <w:szCs w:val="24"/>
          <w:rtl/>
        </w:rPr>
        <w:t>.</w:t>
      </w:r>
    </w:p>
  </w:footnote>
  <w:footnote w:id="32">
    <w:p w:rsidR="006F28BD" w:rsidRPr="008F1EFE" w:rsidRDefault="006F28BD" w:rsidP="00BA313C">
      <w:pPr>
        <w:pStyle w:val="Notedebasdepage"/>
        <w:bidi/>
        <w:rPr>
          <w:rFonts w:ascii="Traditional Arabic" w:hAnsi="Traditional Arabic" w:cs="Traditional Arabic"/>
          <w:sz w:val="24"/>
          <w:szCs w:val="24"/>
          <w:rtl/>
          <w:lang w:bidi="ar-DZ"/>
        </w:rPr>
      </w:pPr>
      <w:r w:rsidRPr="008F1EFE">
        <w:rPr>
          <w:rStyle w:val="Appelnotedebasdep"/>
          <w:rFonts w:ascii="Traditional Arabic" w:hAnsi="Traditional Arabic" w:cs="Traditional Arabic"/>
          <w:sz w:val="24"/>
          <w:szCs w:val="24"/>
        </w:rPr>
        <w:footnoteRef/>
      </w:r>
      <w:r w:rsidRPr="008F1EFE">
        <w:rPr>
          <w:rFonts w:ascii="Traditional Arabic" w:hAnsi="Traditional Arabic" w:cs="Traditional Arabic"/>
          <w:sz w:val="24"/>
          <w:szCs w:val="24"/>
          <w:rtl/>
          <w:lang w:bidi="ar-DZ"/>
        </w:rPr>
        <w:t xml:space="preserve"> مجدي محمود شهاب، سوزي عدلي ناثر</w:t>
      </w:r>
      <w:r w:rsidRPr="008F1EFE">
        <w:rPr>
          <w:rFonts w:ascii="Traditional Arabic" w:hAnsi="Traditional Arabic" w:cs="Traditional Arabic"/>
          <w:sz w:val="24"/>
          <w:szCs w:val="24"/>
          <w:rtl/>
        </w:rPr>
        <w:t>: مرجع سابق</w:t>
      </w:r>
      <w:r w:rsidRPr="008F1EFE">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160</w:t>
      </w:r>
      <w:r w:rsidRPr="008F1EFE">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 w:id="33">
    <w:p w:rsidR="006F28BD" w:rsidRPr="004428BE" w:rsidRDefault="006F28BD" w:rsidP="008F75B3">
      <w:pPr>
        <w:pStyle w:val="Notedebasdepage"/>
        <w:bidi/>
        <w:rPr>
          <w:rFonts w:ascii="Traditional Arabic" w:hAnsi="Traditional Arabic" w:cs="Traditional Arabic"/>
          <w:sz w:val="24"/>
          <w:szCs w:val="24"/>
          <w:rtl/>
          <w:lang w:bidi="ar-DZ"/>
        </w:rPr>
      </w:pPr>
      <w:r w:rsidRPr="004428BE">
        <w:rPr>
          <w:rStyle w:val="Appelnotedebasdep"/>
          <w:rFonts w:ascii="Traditional Arabic" w:hAnsi="Traditional Arabic" w:cs="Traditional Arabic"/>
          <w:sz w:val="24"/>
          <w:szCs w:val="24"/>
        </w:rPr>
        <w:footnoteRef/>
      </w:r>
      <w:r w:rsidRPr="004428BE">
        <w:rPr>
          <w:rFonts w:ascii="Traditional Arabic" w:hAnsi="Traditional Arabic" w:cs="Traditional Arabic"/>
          <w:sz w:val="24"/>
          <w:szCs w:val="24"/>
          <w:rtl/>
        </w:rPr>
        <w:t xml:space="preserve"> زينب حسن عوض الله: مرجع سابق، ص </w:t>
      </w:r>
      <w:r>
        <w:rPr>
          <w:rFonts w:ascii="Traditional Arabic" w:hAnsi="Traditional Arabic" w:cs="Traditional Arabic" w:hint="cs"/>
          <w:sz w:val="24"/>
          <w:szCs w:val="24"/>
          <w:rtl/>
        </w:rPr>
        <w:t xml:space="preserve">ص </w:t>
      </w:r>
      <w:r w:rsidRPr="00BA41D4">
        <w:rPr>
          <w:rFonts w:ascii="Traditional Arabic" w:hAnsi="Traditional Arabic" w:cs="Traditional Arabic" w:hint="cs"/>
          <w:rtl/>
        </w:rPr>
        <w:t>188-190</w:t>
      </w:r>
      <w:r w:rsidRPr="004428BE">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p>
  </w:footnote>
  <w:footnote w:id="34">
    <w:p w:rsidR="006F28BD" w:rsidRPr="00DD4911" w:rsidRDefault="006F28BD" w:rsidP="005A41A4">
      <w:pPr>
        <w:pStyle w:val="Notedebasdepage"/>
        <w:bidi/>
        <w:rPr>
          <w:rFonts w:ascii="Traditional Arabic" w:hAnsi="Traditional Arabic" w:cs="Traditional Arabic"/>
          <w:sz w:val="24"/>
          <w:szCs w:val="24"/>
          <w:rtl/>
          <w:lang w:bidi="ar-DZ"/>
        </w:rPr>
      </w:pPr>
      <w:r w:rsidRPr="00DD4911">
        <w:rPr>
          <w:rStyle w:val="Appelnotedebasdep"/>
          <w:rFonts w:ascii="Traditional Arabic" w:hAnsi="Traditional Arabic" w:cs="Traditional Arabic"/>
          <w:sz w:val="24"/>
          <w:szCs w:val="24"/>
        </w:rPr>
        <w:footnoteRef/>
      </w:r>
      <w:r w:rsidRPr="00DD4911">
        <w:rPr>
          <w:rFonts w:ascii="Traditional Arabic" w:hAnsi="Traditional Arabic" w:cs="Traditional Arabic"/>
          <w:sz w:val="24"/>
          <w:szCs w:val="24"/>
          <w:rtl/>
          <w:lang w:bidi="ar-DZ"/>
        </w:rPr>
        <w:t xml:space="preserve"> محمد دويدار، أسامة الفولي: مبادئ الاقتصاد النقدي، دار الجامعة الجديدة، الإسكندرية، </w:t>
      </w:r>
      <w:r w:rsidRPr="00BA41D4">
        <w:rPr>
          <w:rFonts w:ascii="Traditional Arabic" w:hAnsi="Traditional Arabic" w:cs="Traditional Arabic"/>
          <w:rtl/>
          <w:lang w:bidi="ar-DZ"/>
        </w:rPr>
        <w:t>2003</w:t>
      </w:r>
      <w:r w:rsidRPr="00DD4911">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154</w:t>
      </w:r>
      <w:r w:rsidRPr="00DD4911">
        <w:rPr>
          <w:rFonts w:ascii="Traditional Arabic" w:hAnsi="Traditional Arabic" w:cs="Traditional Arabic"/>
          <w:sz w:val="24"/>
          <w:szCs w:val="24"/>
          <w:rtl/>
          <w:lang w:bidi="ar-DZ"/>
        </w:rPr>
        <w:t>.</w:t>
      </w:r>
    </w:p>
  </w:footnote>
  <w:footnote w:id="35">
    <w:p w:rsidR="006F28BD" w:rsidRPr="004428BE" w:rsidRDefault="006F28BD" w:rsidP="00BB191B">
      <w:pPr>
        <w:pStyle w:val="Notedebasdepage"/>
        <w:bidi/>
        <w:jc w:val="both"/>
        <w:rPr>
          <w:rFonts w:ascii="Traditional Arabic" w:hAnsi="Traditional Arabic" w:cs="Traditional Arabic"/>
          <w:sz w:val="24"/>
          <w:szCs w:val="24"/>
          <w:rtl/>
          <w:lang w:bidi="ar-DZ"/>
        </w:rPr>
      </w:pPr>
      <w:r w:rsidRPr="004428BE">
        <w:rPr>
          <w:rStyle w:val="Appelnotedebasdep"/>
          <w:rFonts w:ascii="Traditional Arabic" w:hAnsi="Traditional Arabic" w:cs="Traditional Arabic"/>
          <w:sz w:val="24"/>
          <w:szCs w:val="24"/>
        </w:rPr>
        <w:footnoteRef/>
      </w:r>
      <w:r w:rsidRPr="004428BE">
        <w:rPr>
          <w:rFonts w:ascii="Traditional Arabic" w:hAnsi="Traditional Arabic" w:cs="Traditional Arabic"/>
          <w:sz w:val="24"/>
          <w:szCs w:val="24"/>
          <w:rtl/>
        </w:rPr>
        <w:t xml:space="preserve"> </w:t>
      </w:r>
      <w:r w:rsidRPr="008F1EFE">
        <w:rPr>
          <w:rFonts w:ascii="Traditional Arabic" w:hAnsi="Traditional Arabic" w:cs="Traditional Arabic"/>
          <w:sz w:val="24"/>
          <w:szCs w:val="24"/>
          <w:rtl/>
          <w:lang w:bidi="ar-DZ"/>
        </w:rPr>
        <w:t>مجدي محمود شهاب، سوزي عدلي ناثر</w:t>
      </w:r>
      <w:r w:rsidRPr="008F1EFE">
        <w:rPr>
          <w:rFonts w:ascii="Traditional Arabic" w:hAnsi="Traditional Arabic" w:cs="Traditional Arabic"/>
          <w:sz w:val="24"/>
          <w:szCs w:val="24"/>
          <w:rtl/>
        </w:rPr>
        <w:t>: مرجع سابق</w:t>
      </w:r>
      <w:r w:rsidRPr="008F1EFE">
        <w:rPr>
          <w:rFonts w:ascii="Traditional Arabic" w:hAnsi="Traditional Arabic" w:cs="Traditional Arabic"/>
          <w:sz w:val="24"/>
          <w:szCs w:val="24"/>
          <w:rtl/>
          <w:lang w:bidi="ar-DZ"/>
        </w:rPr>
        <w:t xml:space="preserve">، ص </w:t>
      </w:r>
      <w:r w:rsidRPr="00BA41D4">
        <w:rPr>
          <w:rFonts w:ascii="Traditional Arabic" w:hAnsi="Traditional Arabic" w:cs="Traditional Arabic" w:hint="cs"/>
          <w:rtl/>
        </w:rPr>
        <w:t>180</w:t>
      </w:r>
      <w:r w:rsidRPr="004428BE">
        <w:rPr>
          <w:rFonts w:ascii="Traditional Arabic" w:hAnsi="Traditional Arabic" w:cs="Traditional Arabic"/>
          <w:sz w:val="24"/>
          <w:szCs w:val="24"/>
          <w:rtl/>
        </w:rPr>
        <w:t>.</w:t>
      </w:r>
    </w:p>
  </w:footnote>
  <w:footnote w:id="36">
    <w:p w:rsidR="006F28BD" w:rsidRPr="00AB15F2" w:rsidRDefault="006F28BD" w:rsidP="00A6483B">
      <w:pPr>
        <w:pStyle w:val="Notedebasdepage"/>
        <w:bidi/>
        <w:rPr>
          <w:rFonts w:ascii="Traditional Arabic" w:hAnsi="Traditional Arabic" w:cs="Traditional Arabic"/>
          <w:sz w:val="24"/>
          <w:szCs w:val="24"/>
          <w:rtl/>
          <w:lang w:bidi="ar-DZ"/>
        </w:rPr>
      </w:pPr>
      <w:r w:rsidRPr="00AB15F2">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lang w:bidi="ar-DZ"/>
        </w:rPr>
        <w:t xml:space="preserve"> </w:t>
      </w:r>
      <w:r w:rsidRPr="00AB15F2">
        <w:rPr>
          <w:rFonts w:ascii="Traditional Arabic" w:hAnsi="Traditional Arabic" w:cs="Traditional Arabic"/>
          <w:sz w:val="24"/>
          <w:szCs w:val="24"/>
          <w:rtl/>
          <w:lang w:bidi="ar-DZ"/>
        </w:rPr>
        <w:t xml:space="preserve">محمد دويدار، أسامة الفولي: </w:t>
      </w:r>
      <w:r>
        <w:rPr>
          <w:rFonts w:ascii="Traditional Arabic" w:hAnsi="Traditional Arabic" w:cs="Traditional Arabic" w:hint="cs"/>
          <w:sz w:val="24"/>
          <w:szCs w:val="24"/>
          <w:rtl/>
          <w:lang w:bidi="ar-DZ"/>
        </w:rPr>
        <w:t>مرجع سابق</w:t>
      </w:r>
      <w:r w:rsidRPr="00AB15F2">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155</w:t>
      </w:r>
      <w:r w:rsidRPr="00AB15F2">
        <w:rPr>
          <w:rFonts w:ascii="Traditional Arabic" w:hAnsi="Traditional Arabic" w:cs="Traditional Arabic"/>
          <w:sz w:val="24"/>
          <w:szCs w:val="24"/>
          <w:rtl/>
          <w:lang w:bidi="ar-DZ"/>
        </w:rPr>
        <w:t>.</w:t>
      </w:r>
    </w:p>
  </w:footnote>
  <w:footnote w:id="37">
    <w:p w:rsidR="006F28BD" w:rsidRPr="00B12DBF" w:rsidRDefault="006F28BD" w:rsidP="00806861">
      <w:pPr>
        <w:pStyle w:val="Notedebasdepage"/>
        <w:bidi/>
        <w:rPr>
          <w:rFonts w:ascii="Traditional Arabic" w:hAnsi="Traditional Arabic" w:cs="Traditional Arabic"/>
          <w:sz w:val="24"/>
          <w:szCs w:val="24"/>
          <w:rtl/>
          <w:lang w:bidi="ar-DZ"/>
        </w:rPr>
      </w:pPr>
      <w:r w:rsidRPr="00B12DBF">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بسام الحجار</w:t>
      </w:r>
      <w:r>
        <w:rPr>
          <w:rFonts w:ascii="Traditional Arabic" w:hAnsi="Traditional Arabic" w:cs="Traditional Arabic"/>
          <w:sz w:val="24"/>
          <w:szCs w:val="24"/>
          <w:rtl/>
        </w:rPr>
        <w:t>: مرجع سابق</w:t>
      </w:r>
      <w:r>
        <w:rPr>
          <w:rFonts w:ascii="Traditional Arabic" w:hAnsi="Traditional Arabic" w:cs="Traditional Arabic" w:hint="cs"/>
          <w:sz w:val="24"/>
          <w:szCs w:val="24"/>
          <w:rtl/>
          <w:lang w:bidi="ar-DZ"/>
        </w:rPr>
        <w:t xml:space="preserve">، ص </w:t>
      </w:r>
      <w:r w:rsidRPr="00BA41D4">
        <w:rPr>
          <w:rFonts w:ascii="Traditional Arabic" w:hAnsi="Traditional Arabic" w:cs="Traditional Arabic" w:hint="cs"/>
          <w:rtl/>
          <w:lang w:bidi="ar-DZ"/>
        </w:rPr>
        <w:t>117</w:t>
      </w:r>
      <w:r>
        <w:rPr>
          <w:rFonts w:ascii="Traditional Arabic" w:hAnsi="Traditional Arabic" w:cs="Traditional Arabic" w:hint="cs"/>
          <w:sz w:val="24"/>
          <w:szCs w:val="24"/>
          <w:rtl/>
          <w:lang w:bidi="ar-DZ"/>
        </w:rPr>
        <w:t xml:space="preserve">. </w:t>
      </w:r>
    </w:p>
  </w:footnote>
  <w:footnote w:id="38">
    <w:p w:rsidR="006F28BD" w:rsidRPr="00E06A5F" w:rsidRDefault="006F28BD" w:rsidP="00A256EA">
      <w:pPr>
        <w:pStyle w:val="Notedebasdepage"/>
        <w:jc w:val="right"/>
        <w:rPr>
          <w:rFonts w:ascii="Traditional Arabic" w:hAnsi="Traditional Arabic" w:cs="Traditional Arabic"/>
          <w:sz w:val="24"/>
          <w:szCs w:val="24"/>
          <w:rtl/>
          <w:lang w:bidi="ar-DZ"/>
        </w:rPr>
      </w:pPr>
      <w:r w:rsidRPr="00E06A5F">
        <w:rPr>
          <w:rFonts w:ascii="Traditional Arabic" w:hAnsi="Traditional Arabic" w:cs="Traditional Arabic"/>
          <w:sz w:val="24"/>
          <w:szCs w:val="24"/>
          <w:rtl/>
        </w:rPr>
        <w:t xml:space="preserve"> مدحت صادق: مرجع سابق، ص ص </w:t>
      </w:r>
      <w:r w:rsidRPr="00BA41D4">
        <w:rPr>
          <w:rFonts w:ascii="Traditional Arabic" w:hAnsi="Traditional Arabic" w:cs="Traditional Arabic"/>
          <w:rtl/>
        </w:rPr>
        <w:t>50-51</w:t>
      </w:r>
      <w:r w:rsidRPr="00E06A5F">
        <w:rPr>
          <w:rFonts w:ascii="Traditional Arabic" w:hAnsi="Traditional Arabic" w:cs="Traditional Arabic"/>
          <w:sz w:val="24"/>
          <w:szCs w:val="24"/>
          <w:rtl/>
        </w:rPr>
        <w:t>.</w:t>
      </w:r>
      <w:r w:rsidRPr="00E06A5F">
        <w:rPr>
          <w:rStyle w:val="Appelnotedebasdep"/>
          <w:rFonts w:ascii="Traditional Arabic" w:hAnsi="Traditional Arabic" w:cs="Traditional Arabic"/>
          <w:sz w:val="24"/>
          <w:szCs w:val="24"/>
        </w:rPr>
        <w:footnoteRef/>
      </w:r>
    </w:p>
  </w:footnote>
  <w:footnote w:id="39">
    <w:p w:rsidR="006F28BD" w:rsidRPr="00E06A5F" w:rsidRDefault="006F28BD" w:rsidP="00A02A72">
      <w:pPr>
        <w:pStyle w:val="Notedebasdepage"/>
        <w:bidi/>
        <w:rPr>
          <w:rFonts w:ascii="Traditional Arabic" w:hAnsi="Traditional Arabic" w:cs="Traditional Arabic"/>
          <w:sz w:val="24"/>
          <w:szCs w:val="24"/>
          <w:rtl/>
          <w:lang w:bidi="ar-DZ"/>
        </w:rPr>
      </w:pPr>
      <w:r w:rsidRPr="00E06A5F">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محمد دويدار، أسامة الفولي</w:t>
      </w:r>
      <w:r w:rsidRPr="00E06A5F">
        <w:rPr>
          <w:rFonts w:ascii="Traditional Arabic" w:hAnsi="Traditional Arabic" w:cs="Traditional Arabic"/>
          <w:sz w:val="24"/>
          <w:szCs w:val="24"/>
          <w:rtl/>
        </w:rPr>
        <w:t xml:space="preserve">: مرجع سابق، ص </w:t>
      </w:r>
      <w:r w:rsidRPr="00BA41D4">
        <w:rPr>
          <w:rFonts w:ascii="Traditional Arabic" w:hAnsi="Traditional Arabic" w:cs="Traditional Arabic"/>
          <w:rtl/>
          <w:lang w:bidi="ar-DZ"/>
        </w:rPr>
        <w:t>156</w:t>
      </w:r>
      <w:r w:rsidRPr="00E06A5F">
        <w:rPr>
          <w:rFonts w:ascii="Traditional Arabic" w:hAnsi="Traditional Arabic" w:cs="Traditional Arabic"/>
          <w:sz w:val="24"/>
          <w:szCs w:val="24"/>
          <w:rtl/>
          <w:lang w:bidi="ar-DZ"/>
        </w:rPr>
        <w:t>.</w:t>
      </w:r>
    </w:p>
  </w:footnote>
  <w:footnote w:id="40">
    <w:p w:rsidR="006F28BD" w:rsidRPr="00E06A5F" w:rsidRDefault="006F28BD" w:rsidP="00E06A5F">
      <w:pPr>
        <w:pStyle w:val="Notedebasdepage"/>
        <w:bidi/>
        <w:rPr>
          <w:rFonts w:ascii="Traditional Arabic" w:hAnsi="Traditional Arabic" w:cs="Traditional Arabic"/>
          <w:sz w:val="24"/>
          <w:szCs w:val="24"/>
          <w:rtl/>
          <w:lang w:bidi="ar-DZ"/>
        </w:rPr>
      </w:pPr>
      <w:r w:rsidRPr="00E06A5F">
        <w:rPr>
          <w:rStyle w:val="Appelnotedebasdep"/>
          <w:rFonts w:ascii="Traditional Arabic" w:hAnsi="Traditional Arabic" w:cs="Traditional Arabic"/>
          <w:sz w:val="24"/>
          <w:szCs w:val="24"/>
        </w:rPr>
        <w:footnoteRef/>
      </w:r>
      <w:r w:rsidRPr="00E06A5F">
        <w:rPr>
          <w:rFonts w:ascii="Traditional Arabic" w:hAnsi="Traditional Arabic" w:cs="Traditional Arabic"/>
          <w:sz w:val="24"/>
          <w:szCs w:val="24"/>
          <w:rtl/>
          <w:lang w:bidi="ar-DZ"/>
        </w:rPr>
        <w:t xml:space="preserve"> </w:t>
      </w:r>
      <w:r w:rsidRPr="00E06A5F">
        <w:rPr>
          <w:rFonts w:ascii="Traditional Arabic" w:hAnsi="Traditional Arabic" w:cs="Traditional Arabic"/>
          <w:sz w:val="24"/>
          <w:szCs w:val="24"/>
          <w:rtl/>
        </w:rPr>
        <w:t xml:space="preserve">مدحت صادق: مرجع سابق، ص </w:t>
      </w:r>
      <w:r w:rsidRPr="00BA41D4">
        <w:rPr>
          <w:rFonts w:ascii="Traditional Arabic" w:hAnsi="Traditional Arabic" w:cs="Traditional Arabic" w:hint="cs"/>
          <w:rtl/>
        </w:rPr>
        <w:t>53</w:t>
      </w:r>
      <w:r>
        <w:rPr>
          <w:rFonts w:ascii="Traditional Arabic" w:hAnsi="Traditional Arabic" w:cs="Traditional Arabic" w:hint="cs"/>
          <w:sz w:val="24"/>
          <w:szCs w:val="24"/>
          <w:rtl/>
        </w:rPr>
        <w:t>.</w:t>
      </w:r>
    </w:p>
  </w:footnote>
  <w:footnote w:id="41">
    <w:p w:rsidR="006F28BD" w:rsidRPr="00E06A5F" w:rsidRDefault="006F28BD" w:rsidP="00765E1A">
      <w:pPr>
        <w:pStyle w:val="Notedebasdepage"/>
        <w:bidi/>
        <w:rPr>
          <w:rFonts w:ascii="Traditional Arabic" w:hAnsi="Traditional Arabic" w:cs="Traditional Arabic"/>
          <w:sz w:val="24"/>
          <w:szCs w:val="24"/>
          <w:rtl/>
          <w:lang w:bidi="ar-DZ"/>
        </w:rPr>
      </w:pPr>
      <w:r w:rsidRPr="00E06A5F">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بسام الحجار</w:t>
      </w:r>
      <w:r w:rsidRPr="00E06A5F">
        <w:rPr>
          <w:rFonts w:ascii="Traditional Arabic" w:hAnsi="Traditional Arabic" w:cs="Traditional Arabic"/>
          <w:sz w:val="24"/>
          <w:szCs w:val="24"/>
          <w:rtl/>
        </w:rPr>
        <w:t>: مرجع سابق</w:t>
      </w:r>
      <w:r w:rsidRPr="00E06A5F">
        <w:rPr>
          <w:rFonts w:ascii="Traditional Arabic" w:hAnsi="Traditional Arabic" w:cs="Traditional Arabic"/>
          <w:sz w:val="24"/>
          <w:szCs w:val="24"/>
          <w:rtl/>
          <w:lang w:bidi="ar-DZ"/>
        </w:rPr>
        <w:t xml:space="preserve">، ص </w:t>
      </w:r>
      <w:r w:rsidRPr="00BA41D4">
        <w:rPr>
          <w:rFonts w:ascii="Traditional Arabic" w:hAnsi="Traditional Arabic" w:cs="Traditional Arabic" w:hint="cs"/>
          <w:rtl/>
          <w:lang w:bidi="ar-DZ"/>
        </w:rPr>
        <w:t>113</w:t>
      </w:r>
      <w:r w:rsidRPr="00E06A5F">
        <w:rPr>
          <w:rFonts w:ascii="Traditional Arabic" w:hAnsi="Traditional Arabic" w:cs="Traditional Arabic"/>
          <w:sz w:val="24"/>
          <w:szCs w:val="24"/>
          <w:rtl/>
          <w:lang w:bidi="ar-DZ"/>
        </w:rPr>
        <w:t>.</w:t>
      </w:r>
    </w:p>
  </w:footnote>
  <w:footnote w:id="42">
    <w:p w:rsidR="006F28BD" w:rsidRPr="00E06A5F" w:rsidRDefault="006F28BD" w:rsidP="006B53DF">
      <w:pPr>
        <w:pStyle w:val="Notedebasdepage"/>
        <w:bidi/>
        <w:rPr>
          <w:rFonts w:ascii="Traditional Arabic" w:hAnsi="Traditional Arabic" w:cs="Traditional Arabic"/>
          <w:sz w:val="24"/>
          <w:szCs w:val="24"/>
          <w:rtl/>
          <w:lang w:bidi="ar-DZ"/>
        </w:rPr>
      </w:pPr>
      <w:r w:rsidRPr="00E06A5F">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ضياء مجيد:</w:t>
      </w:r>
      <w:r w:rsidRPr="00E06A5F">
        <w:rPr>
          <w:rFonts w:ascii="Traditional Arabic" w:hAnsi="Traditional Arabic" w:cs="Traditional Arabic"/>
          <w:sz w:val="24"/>
          <w:szCs w:val="24"/>
          <w:rtl/>
        </w:rPr>
        <w:t xml:space="preserve"> مرجع سابق</w:t>
      </w:r>
      <w:r w:rsidRPr="00E06A5F">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345-347</w:t>
      </w:r>
      <w:r w:rsidRPr="00E06A5F">
        <w:rPr>
          <w:rFonts w:ascii="Traditional Arabic" w:hAnsi="Traditional Arabic" w:cs="Traditional Arabic"/>
          <w:sz w:val="24"/>
          <w:szCs w:val="24"/>
          <w:rtl/>
          <w:lang w:bidi="ar-DZ"/>
        </w:rPr>
        <w:t>.</w:t>
      </w:r>
    </w:p>
  </w:footnote>
  <w:footnote w:id="43">
    <w:p w:rsidR="006F28BD" w:rsidRPr="00254394" w:rsidRDefault="006F28BD" w:rsidP="001A2C37">
      <w:pPr>
        <w:pStyle w:val="Notedebasdepage"/>
        <w:bidi/>
        <w:rPr>
          <w:rFonts w:ascii="Traditional Arabic" w:hAnsi="Traditional Arabic" w:cs="Traditional Arabic"/>
          <w:sz w:val="24"/>
          <w:szCs w:val="24"/>
          <w:rtl/>
          <w:lang w:bidi="ar-DZ"/>
        </w:rPr>
      </w:pPr>
      <w:r w:rsidRPr="00254394">
        <w:rPr>
          <w:rStyle w:val="Appelnotedebasdep"/>
          <w:rFonts w:ascii="Traditional Arabic" w:hAnsi="Traditional Arabic" w:cs="Traditional Arabic"/>
          <w:sz w:val="24"/>
          <w:szCs w:val="24"/>
        </w:rPr>
        <w:footnoteRef/>
      </w:r>
      <w:r w:rsidRPr="00254394">
        <w:rPr>
          <w:rFonts w:ascii="Traditional Arabic" w:hAnsi="Traditional Arabic" w:cs="Traditional Arabic"/>
          <w:sz w:val="24"/>
          <w:szCs w:val="24"/>
          <w:rtl/>
          <w:lang w:bidi="ar-DZ"/>
        </w:rPr>
        <w:t xml:space="preserve"> م</w:t>
      </w:r>
      <w:r>
        <w:rPr>
          <w:rFonts w:ascii="Traditional Arabic" w:hAnsi="Traditional Arabic" w:cs="Traditional Arabic"/>
          <w:sz w:val="24"/>
          <w:szCs w:val="24"/>
          <w:rtl/>
          <w:lang w:bidi="ar-DZ"/>
        </w:rPr>
        <w:t xml:space="preserve">جدي محمود شهاب، سوزي عدلي </w:t>
      </w:r>
      <w:r w:rsidR="001A2C37" w:rsidRPr="008F1EFE">
        <w:rPr>
          <w:rFonts w:ascii="Traditional Arabic" w:hAnsi="Traditional Arabic" w:cs="Traditional Arabic"/>
          <w:sz w:val="24"/>
          <w:szCs w:val="24"/>
          <w:rtl/>
          <w:lang w:bidi="ar-DZ"/>
        </w:rPr>
        <w:t>ناثر</w:t>
      </w:r>
      <w:r w:rsidRPr="00E06A5F">
        <w:rPr>
          <w:rFonts w:ascii="Traditional Arabic" w:hAnsi="Traditional Arabic" w:cs="Traditional Arabic"/>
          <w:sz w:val="24"/>
          <w:szCs w:val="24"/>
          <w:rtl/>
        </w:rPr>
        <w:t>: مرجع سابق</w:t>
      </w:r>
      <w:r w:rsidRPr="00254394">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174-175</w:t>
      </w:r>
      <w:r w:rsidRPr="00254394">
        <w:rPr>
          <w:rFonts w:ascii="Traditional Arabic" w:hAnsi="Traditional Arabic" w:cs="Traditional Arabic"/>
          <w:sz w:val="24"/>
          <w:szCs w:val="24"/>
          <w:rtl/>
          <w:lang w:bidi="ar-DZ"/>
        </w:rPr>
        <w:t>.</w:t>
      </w:r>
      <w:r w:rsidR="001A2C37">
        <w:rPr>
          <w:rFonts w:ascii="Traditional Arabic" w:hAnsi="Traditional Arabic" w:cs="Traditional Arabic" w:hint="cs"/>
          <w:sz w:val="24"/>
          <w:szCs w:val="24"/>
          <w:rtl/>
          <w:lang w:bidi="ar-DZ"/>
        </w:rPr>
        <w:t xml:space="preserve"> </w:t>
      </w:r>
    </w:p>
  </w:footnote>
  <w:footnote w:id="44">
    <w:p w:rsidR="006F28BD" w:rsidRPr="00254394" w:rsidRDefault="006F28BD" w:rsidP="00F326AD">
      <w:pPr>
        <w:pStyle w:val="Notedebasdepage"/>
        <w:bidi/>
        <w:rPr>
          <w:rFonts w:ascii="Traditional Arabic" w:hAnsi="Traditional Arabic" w:cs="Traditional Arabic"/>
          <w:sz w:val="24"/>
          <w:szCs w:val="24"/>
          <w:rtl/>
          <w:lang w:bidi="ar-DZ"/>
        </w:rPr>
      </w:pPr>
      <w:r w:rsidRPr="00254394">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بسام الحجار</w:t>
      </w:r>
      <w:r w:rsidRPr="00E06A5F">
        <w:rPr>
          <w:rFonts w:ascii="Traditional Arabic" w:hAnsi="Traditional Arabic" w:cs="Traditional Arabic"/>
          <w:sz w:val="24"/>
          <w:szCs w:val="24"/>
          <w:rtl/>
        </w:rPr>
        <w:t>: مرجع سابق</w:t>
      </w:r>
      <w:r w:rsidRPr="00254394">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115</w:t>
      </w:r>
      <w:r w:rsidRPr="00254394">
        <w:rPr>
          <w:rFonts w:ascii="Traditional Arabic" w:hAnsi="Traditional Arabic" w:cs="Traditional Arabic"/>
          <w:sz w:val="24"/>
          <w:szCs w:val="24"/>
          <w:rtl/>
          <w:lang w:bidi="ar-DZ"/>
        </w:rPr>
        <w:t>.</w:t>
      </w:r>
    </w:p>
  </w:footnote>
  <w:footnote w:id="45">
    <w:p w:rsidR="006F28BD" w:rsidRPr="00254394" w:rsidRDefault="006F28BD" w:rsidP="00516BC2">
      <w:pPr>
        <w:pStyle w:val="Notedebasdepage"/>
        <w:bidi/>
        <w:rPr>
          <w:rFonts w:ascii="Traditional Arabic" w:hAnsi="Traditional Arabic" w:cs="Traditional Arabic"/>
          <w:sz w:val="24"/>
          <w:szCs w:val="24"/>
          <w:rtl/>
          <w:lang w:bidi="ar-DZ"/>
        </w:rPr>
      </w:pPr>
      <w:r w:rsidRPr="00254394">
        <w:rPr>
          <w:rStyle w:val="Appelnotedebasdep"/>
          <w:rFonts w:ascii="Traditional Arabic" w:hAnsi="Traditional Arabic" w:cs="Traditional Arabic"/>
          <w:sz w:val="24"/>
          <w:szCs w:val="24"/>
        </w:rPr>
        <w:footnoteRef/>
      </w:r>
      <w:r w:rsidRPr="00254394">
        <w:rPr>
          <w:rFonts w:ascii="Traditional Arabic" w:hAnsi="Traditional Arabic" w:cs="Traditional Arabic"/>
          <w:sz w:val="24"/>
          <w:szCs w:val="24"/>
          <w:rtl/>
          <w:lang w:bidi="ar-DZ"/>
        </w:rPr>
        <w:t xml:space="preserve"> ع</w:t>
      </w:r>
      <w:r>
        <w:rPr>
          <w:rFonts w:ascii="Traditional Arabic" w:hAnsi="Traditional Arabic" w:cs="Traditional Arabic"/>
          <w:sz w:val="24"/>
          <w:szCs w:val="24"/>
          <w:rtl/>
          <w:lang w:bidi="ar-DZ"/>
        </w:rPr>
        <w:t>بد الله الطاهر، موفق علي الخليل</w:t>
      </w:r>
      <w:r w:rsidRPr="00E06A5F">
        <w:rPr>
          <w:rFonts w:ascii="Traditional Arabic" w:hAnsi="Traditional Arabic" w:cs="Traditional Arabic"/>
          <w:sz w:val="24"/>
          <w:szCs w:val="24"/>
          <w:rtl/>
        </w:rPr>
        <w:t>: مرجع سابق</w:t>
      </w:r>
      <w:r w:rsidRPr="00254394">
        <w:rPr>
          <w:rFonts w:ascii="Traditional Arabic" w:hAnsi="Traditional Arabic" w:cs="Traditional Arabic"/>
          <w:sz w:val="24"/>
          <w:szCs w:val="24"/>
          <w:rtl/>
          <w:lang w:bidi="ar-DZ"/>
        </w:rPr>
        <w:t xml:space="preserve">، ص </w:t>
      </w:r>
      <w:r w:rsidRPr="00BA41D4">
        <w:rPr>
          <w:rFonts w:ascii="Traditional Arabic" w:hAnsi="Traditional Arabic" w:cs="Traditional Arabic" w:hint="cs"/>
          <w:rtl/>
          <w:lang w:bidi="ar-DZ"/>
        </w:rPr>
        <w:t>446</w:t>
      </w:r>
      <w:r w:rsidRPr="00254394">
        <w:rPr>
          <w:rFonts w:ascii="Traditional Arabic" w:hAnsi="Traditional Arabic" w:cs="Traditional Arabic"/>
          <w:sz w:val="24"/>
          <w:szCs w:val="24"/>
          <w:rtl/>
          <w:lang w:bidi="ar-DZ"/>
        </w:rPr>
        <w:t>.</w:t>
      </w:r>
    </w:p>
  </w:footnote>
  <w:footnote w:id="46">
    <w:p w:rsidR="006F28BD" w:rsidRPr="00254394" w:rsidRDefault="006F28BD" w:rsidP="001A2C37">
      <w:pPr>
        <w:pStyle w:val="Notedebasdepage"/>
        <w:bidi/>
        <w:jc w:val="both"/>
        <w:rPr>
          <w:rFonts w:ascii="Traditional Arabic" w:hAnsi="Traditional Arabic" w:cs="Traditional Arabic"/>
          <w:sz w:val="24"/>
          <w:szCs w:val="24"/>
          <w:rtl/>
          <w:lang w:bidi="ar-DZ"/>
        </w:rPr>
      </w:pPr>
      <w:r w:rsidRPr="00254394">
        <w:rPr>
          <w:rStyle w:val="Appelnotedebasdep"/>
          <w:rFonts w:ascii="Traditional Arabic" w:hAnsi="Traditional Arabic" w:cs="Traditional Arabic"/>
          <w:sz w:val="24"/>
          <w:szCs w:val="24"/>
        </w:rPr>
        <w:footnoteRef/>
      </w:r>
      <w:r w:rsidRPr="00254394">
        <w:rPr>
          <w:rFonts w:ascii="Traditional Arabic" w:hAnsi="Traditional Arabic" w:cs="Traditional Arabic"/>
          <w:sz w:val="24"/>
          <w:szCs w:val="24"/>
          <w:rtl/>
          <w:lang w:bidi="ar-DZ"/>
        </w:rPr>
        <w:t xml:space="preserve"> مجدي محمود شهاب، سوزي </w:t>
      </w:r>
      <w:r>
        <w:rPr>
          <w:rFonts w:ascii="Traditional Arabic" w:hAnsi="Traditional Arabic" w:cs="Traditional Arabic"/>
          <w:sz w:val="24"/>
          <w:szCs w:val="24"/>
          <w:rtl/>
          <w:lang w:bidi="ar-DZ"/>
        </w:rPr>
        <w:t xml:space="preserve">عدلي </w:t>
      </w:r>
      <w:r w:rsidR="001A2C37" w:rsidRPr="008F1EFE">
        <w:rPr>
          <w:rFonts w:ascii="Traditional Arabic" w:hAnsi="Traditional Arabic" w:cs="Traditional Arabic"/>
          <w:sz w:val="24"/>
          <w:szCs w:val="24"/>
          <w:rtl/>
          <w:lang w:bidi="ar-DZ"/>
        </w:rPr>
        <w:t>ناثر</w:t>
      </w:r>
      <w:r w:rsidRPr="00E06A5F">
        <w:rPr>
          <w:rFonts w:ascii="Traditional Arabic" w:hAnsi="Traditional Arabic" w:cs="Traditional Arabic"/>
          <w:sz w:val="24"/>
          <w:szCs w:val="24"/>
          <w:rtl/>
        </w:rPr>
        <w:t>: مرجع سابق</w:t>
      </w:r>
      <w:r w:rsidRPr="00254394">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173</w:t>
      </w:r>
      <w:r w:rsidRPr="00254394">
        <w:rPr>
          <w:rFonts w:ascii="Traditional Arabic" w:hAnsi="Traditional Arabic" w:cs="Traditional Arabic"/>
          <w:sz w:val="24"/>
          <w:szCs w:val="24"/>
          <w:rtl/>
          <w:lang w:bidi="ar-DZ"/>
        </w:rPr>
        <w:t>.</w:t>
      </w:r>
      <w:r w:rsidR="001A2C37">
        <w:rPr>
          <w:rFonts w:ascii="Traditional Arabic" w:hAnsi="Traditional Arabic" w:cs="Traditional Arabic" w:hint="cs"/>
          <w:sz w:val="24"/>
          <w:szCs w:val="24"/>
          <w:rtl/>
          <w:lang w:bidi="ar-DZ"/>
        </w:rPr>
        <w:t xml:space="preserve"> </w:t>
      </w:r>
    </w:p>
  </w:footnote>
  <w:footnote w:id="47">
    <w:p w:rsidR="006F28BD" w:rsidRPr="006A5A99" w:rsidRDefault="006F28BD" w:rsidP="00E20334">
      <w:pPr>
        <w:pStyle w:val="Notedebasdepage"/>
        <w:bidi/>
        <w:rPr>
          <w:rFonts w:ascii="Traditional Arabic" w:hAnsi="Traditional Arabic" w:cs="Traditional Arabic"/>
          <w:sz w:val="24"/>
          <w:szCs w:val="24"/>
          <w:rtl/>
          <w:lang w:bidi="ar-DZ"/>
        </w:rPr>
      </w:pPr>
      <w:r w:rsidRPr="006A5A99">
        <w:rPr>
          <w:rStyle w:val="Appelnotedebasdep"/>
          <w:rFonts w:ascii="Traditional Arabic" w:hAnsi="Traditional Arabic" w:cs="Traditional Arabic"/>
          <w:sz w:val="24"/>
          <w:szCs w:val="24"/>
        </w:rPr>
        <w:footnoteRef/>
      </w:r>
      <w:r w:rsidRPr="006A5A99">
        <w:rPr>
          <w:rFonts w:ascii="Traditional Arabic" w:hAnsi="Traditional Arabic" w:cs="Traditional Arabic"/>
          <w:sz w:val="24"/>
          <w:szCs w:val="24"/>
          <w:rtl/>
          <w:lang w:bidi="ar-DZ"/>
        </w:rPr>
        <w:t xml:space="preserve"> عبد الله الطاهر، موفق علي الخليل</w:t>
      </w:r>
      <w:r w:rsidRPr="006A5A99">
        <w:rPr>
          <w:rFonts w:ascii="Traditional Arabic" w:hAnsi="Traditional Arabic" w:cs="Traditional Arabic"/>
          <w:sz w:val="24"/>
          <w:szCs w:val="24"/>
          <w:rtl/>
        </w:rPr>
        <w:t>: مرجع سابق</w:t>
      </w:r>
      <w:r w:rsidRPr="006A5A99">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447</w:t>
      </w:r>
      <w:r w:rsidRPr="006A5A99">
        <w:rPr>
          <w:rFonts w:ascii="Traditional Arabic" w:hAnsi="Traditional Arabic" w:cs="Traditional Arabic"/>
          <w:sz w:val="24"/>
          <w:szCs w:val="24"/>
          <w:rtl/>
          <w:lang w:bidi="ar-DZ"/>
        </w:rPr>
        <w:t xml:space="preserve">. </w:t>
      </w:r>
    </w:p>
  </w:footnote>
  <w:footnote w:id="48">
    <w:p w:rsidR="006F28BD" w:rsidRPr="00E20334" w:rsidRDefault="006F28BD" w:rsidP="00E20334">
      <w:pPr>
        <w:pStyle w:val="Notedebasdepage"/>
        <w:bidi/>
        <w:jc w:val="both"/>
        <w:rPr>
          <w:rFonts w:ascii="Traditional Arabic" w:hAnsi="Traditional Arabic" w:cs="Traditional Arabic"/>
          <w:sz w:val="24"/>
          <w:szCs w:val="24"/>
          <w:rtl/>
          <w:lang w:bidi="ar-DZ"/>
        </w:rPr>
      </w:pPr>
      <w:r w:rsidRPr="00E20334">
        <w:rPr>
          <w:rStyle w:val="Appelnotedebasdep"/>
          <w:sz w:val="24"/>
          <w:szCs w:val="24"/>
        </w:rPr>
        <w:sym w:font="Symbol" w:char="F02A"/>
      </w:r>
      <w:r>
        <w:rPr>
          <w:rFonts w:hint="cs"/>
          <w:rtl/>
          <w:lang w:bidi="ar-DZ"/>
        </w:rPr>
        <w:t xml:space="preserve"> </w:t>
      </w:r>
      <w:r>
        <w:rPr>
          <w:rFonts w:ascii="Traditional Arabic" w:hAnsi="Traditional Arabic" w:cs="Traditional Arabic" w:hint="cs"/>
          <w:sz w:val="24"/>
          <w:szCs w:val="24"/>
          <w:rtl/>
        </w:rPr>
        <w:t xml:space="preserve">ولد فينر عام </w:t>
      </w:r>
      <w:r w:rsidRPr="00BA41D4">
        <w:rPr>
          <w:rFonts w:ascii="Traditional Arabic" w:hAnsi="Traditional Arabic" w:cs="Traditional Arabic" w:hint="cs"/>
          <w:rtl/>
        </w:rPr>
        <w:t xml:space="preserve">1913 </w:t>
      </w:r>
      <w:r>
        <w:rPr>
          <w:rFonts w:ascii="Traditional Arabic" w:hAnsi="Traditional Arabic" w:cs="Traditional Arabic" w:hint="cs"/>
          <w:sz w:val="24"/>
          <w:szCs w:val="24"/>
          <w:rtl/>
        </w:rPr>
        <w:t xml:space="preserve">بمدينة ليل الفرنسية لأبوين من لوكسمبورج، وبعد انتهاء الحرب العالمية الثانية قام بأعمال مهمة كان من شأنها تمهيد الطريق أمام إنشاء البنك الدولي. وفي عام </w:t>
      </w:r>
      <w:r w:rsidRPr="00BA41D4">
        <w:rPr>
          <w:rFonts w:ascii="Traditional Arabic" w:hAnsi="Traditional Arabic" w:cs="Traditional Arabic" w:hint="cs"/>
          <w:rtl/>
        </w:rPr>
        <w:t xml:space="preserve">1970 </w:t>
      </w:r>
      <w:r>
        <w:rPr>
          <w:rFonts w:ascii="Traditional Arabic" w:hAnsi="Traditional Arabic" w:cs="Traditional Arabic" w:hint="cs"/>
          <w:sz w:val="24"/>
          <w:szCs w:val="24"/>
          <w:rtl/>
        </w:rPr>
        <w:t>وأثناء عمله رئيسا للجنة الموظفين ذوي المناصب الحكومية العليا، تقدم بطلب تكوين اتحاد نقدي على ثلاث مراحل، وقبل عامين من ذلك التاريخ عمل رئيسا لوزراء لوكسمبورج، وطالب لأول مرة بالتعاون الوثيق في مجال تقريب السياسات النقدية.</w:t>
      </w:r>
      <w:r w:rsidRPr="006A5A99">
        <w:rPr>
          <w:rFonts w:ascii="Traditional Arabic" w:hAnsi="Traditional Arabic" w:cs="Traditional Arabic"/>
          <w:sz w:val="24"/>
          <w:szCs w:val="24"/>
          <w:rtl/>
          <w:lang w:bidi="ar-DZ"/>
        </w:rPr>
        <w:t xml:space="preserve"> </w:t>
      </w:r>
    </w:p>
  </w:footnote>
  <w:footnote w:id="49">
    <w:p w:rsidR="006F28BD" w:rsidRPr="00AD01E2" w:rsidRDefault="006F28BD" w:rsidP="006433A8">
      <w:pPr>
        <w:pStyle w:val="Notedebasdepage"/>
        <w:bidi/>
        <w:rPr>
          <w:rFonts w:ascii="Traditional Arabic" w:hAnsi="Traditional Arabic" w:cs="Traditional Arabic"/>
          <w:sz w:val="24"/>
          <w:szCs w:val="24"/>
          <w:rtl/>
          <w:lang w:bidi="ar-DZ"/>
        </w:rPr>
      </w:pPr>
      <w:r w:rsidRPr="00AD01E2">
        <w:rPr>
          <w:rStyle w:val="Appelnotedebasdep"/>
          <w:rFonts w:ascii="Traditional Arabic" w:hAnsi="Traditional Arabic" w:cs="Traditional Arabic"/>
          <w:sz w:val="24"/>
          <w:szCs w:val="24"/>
        </w:rPr>
        <w:footnoteRef/>
      </w:r>
      <w:r w:rsidRPr="00AD01E2">
        <w:rPr>
          <w:rFonts w:ascii="Traditional Arabic" w:hAnsi="Traditional Arabic" w:cs="Traditional Arabic"/>
          <w:sz w:val="24"/>
          <w:szCs w:val="24"/>
          <w:rtl/>
          <w:lang w:bidi="ar-DZ"/>
        </w:rPr>
        <w:t xml:space="preserve"> بسام الحجار</w:t>
      </w:r>
      <w:r w:rsidRPr="00AD01E2">
        <w:rPr>
          <w:rFonts w:ascii="Traditional Arabic" w:hAnsi="Traditional Arabic" w:cs="Traditional Arabic"/>
          <w:sz w:val="24"/>
          <w:szCs w:val="24"/>
          <w:rtl/>
        </w:rPr>
        <w:t>: مرجع سابق</w:t>
      </w:r>
      <w:r w:rsidRPr="00AD01E2">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210</w:t>
      </w:r>
      <w:r w:rsidRPr="00AD01E2">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50">
    <w:p w:rsidR="006F28BD" w:rsidRPr="00AD01E2" w:rsidRDefault="006F28BD" w:rsidP="00AD01E2">
      <w:pPr>
        <w:pStyle w:val="Notedebasdepage"/>
        <w:bidi/>
        <w:rPr>
          <w:rFonts w:ascii="Traditional Arabic" w:hAnsi="Traditional Arabic" w:cs="Traditional Arabic"/>
          <w:sz w:val="24"/>
          <w:szCs w:val="24"/>
          <w:rtl/>
          <w:lang w:bidi="ar-DZ"/>
        </w:rPr>
      </w:pPr>
      <w:r w:rsidRPr="00AD01E2">
        <w:rPr>
          <w:rStyle w:val="Appelnotedebasdep"/>
          <w:rFonts w:ascii="Traditional Arabic" w:hAnsi="Traditional Arabic" w:cs="Traditional Arabic"/>
          <w:sz w:val="24"/>
          <w:szCs w:val="24"/>
        </w:rPr>
        <w:footnoteRef/>
      </w:r>
      <w:r w:rsidRPr="00AD01E2">
        <w:rPr>
          <w:rFonts w:ascii="Traditional Arabic" w:hAnsi="Traditional Arabic" w:cs="Traditional Arabic"/>
          <w:sz w:val="24"/>
          <w:szCs w:val="24"/>
          <w:rtl/>
          <w:lang w:bidi="ar-DZ"/>
        </w:rPr>
        <w:t xml:space="preserve"> سمير صارم: اليورو، دار الفكر، دمشق، </w:t>
      </w:r>
      <w:r w:rsidRPr="00BA41D4">
        <w:rPr>
          <w:rFonts w:ascii="Traditional Arabic" w:hAnsi="Traditional Arabic" w:cs="Traditional Arabic"/>
          <w:rtl/>
          <w:lang w:bidi="ar-DZ"/>
        </w:rPr>
        <w:t>1999</w:t>
      </w:r>
      <w:r w:rsidRPr="00AD01E2">
        <w:rPr>
          <w:rFonts w:ascii="Traditional Arabic" w:hAnsi="Traditional Arabic" w:cs="Traditional Arabic"/>
          <w:sz w:val="24"/>
          <w:szCs w:val="24"/>
          <w:rtl/>
          <w:lang w:bidi="ar-DZ"/>
        </w:rPr>
        <w:t>، ص</w:t>
      </w:r>
      <w:r w:rsidRPr="00BA41D4">
        <w:rPr>
          <w:rFonts w:ascii="Traditional Arabic" w:hAnsi="Traditional Arabic" w:cs="Traditional Arabic" w:hint="cs"/>
          <w:rtl/>
          <w:lang w:bidi="ar-DZ"/>
        </w:rPr>
        <w:t>81</w:t>
      </w:r>
      <w:r>
        <w:rPr>
          <w:rFonts w:ascii="Traditional Arabic" w:hAnsi="Traditional Arabic" w:cs="Traditional Arabic" w:hint="cs"/>
          <w:sz w:val="24"/>
          <w:szCs w:val="24"/>
          <w:rtl/>
          <w:lang w:bidi="ar-DZ"/>
        </w:rPr>
        <w:t xml:space="preserve">. </w:t>
      </w:r>
    </w:p>
  </w:footnote>
  <w:footnote w:id="51">
    <w:p w:rsidR="006F28BD" w:rsidRPr="00B23252" w:rsidRDefault="006F28BD" w:rsidP="00B23252">
      <w:pPr>
        <w:pStyle w:val="Notedebasdepage"/>
        <w:bidi/>
        <w:rPr>
          <w:rtl/>
          <w:lang w:bidi="ar-DZ"/>
        </w:rPr>
      </w:pPr>
      <w:r w:rsidRPr="00B23252">
        <w:rPr>
          <w:rStyle w:val="Appelnotedebasdep"/>
          <w:sz w:val="24"/>
          <w:szCs w:val="24"/>
        </w:rPr>
        <w:sym w:font="Symbol" w:char="F02A"/>
      </w:r>
      <w:r>
        <w:rPr>
          <w:rFonts w:hint="cs"/>
          <w:rtl/>
          <w:lang w:bidi="ar-DZ"/>
        </w:rPr>
        <w:t xml:space="preserve"> </w:t>
      </w:r>
      <w:r w:rsidRPr="00AD01E2">
        <w:rPr>
          <w:rFonts w:ascii="Traditional Arabic" w:hAnsi="Traditional Arabic" w:cs="Traditional Arabic"/>
          <w:sz w:val="24"/>
          <w:szCs w:val="24"/>
          <w:rtl/>
          <w:lang w:bidi="ar-DZ"/>
        </w:rPr>
        <w:t>وكانت هذه الدول آنذاك تمثل ست دول هي فرنسا، ألمانيا، ايطاليا، بلجيكا، هولندا، لكسمبورغ</w:t>
      </w:r>
      <w:r>
        <w:rPr>
          <w:rFonts w:ascii="Traditional Arabic" w:hAnsi="Traditional Arabic" w:cs="Traditional Arabic" w:hint="cs"/>
          <w:sz w:val="24"/>
          <w:szCs w:val="24"/>
          <w:rtl/>
          <w:lang w:bidi="ar-DZ"/>
        </w:rPr>
        <w:t xml:space="preserve">.  </w:t>
      </w:r>
    </w:p>
  </w:footnote>
  <w:footnote w:id="52">
    <w:p w:rsidR="006F28BD" w:rsidRPr="00F67165" w:rsidRDefault="006F28BD" w:rsidP="00CE62E6">
      <w:pPr>
        <w:pStyle w:val="Notedebasdepage"/>
        <w:bidi/>
        <w:rPr>
          <w:rFonts w:ascii="Traditional Arabic" w:hAnsi="Traditional Arabic" w:cs="Traditional Arabic"/>
          <w:sz w:val="24"/>
          <w:szCs w:val="24"/>
          <w:rtl/>
          <w:lang w:bidi="ar-DZ"/>
        </w:rPr>
      </w:pPr>
      <w:r w:rsidRPr="00F67165">
        <w:rPr>
          <w:rStyle w:val="Appelnotedebasdep"/>
          <w:rFonts w:ascii="Traditional Arabic" w:hAnsi="Traditional Arabic" w:cs="Traditional Arabic"/>
          <w:sz w:val="24"/>
          <w:szCs w:val="24"/>
        </w:rPr>
        <w:footnoteRef/>
      </w:r>
      <w:r w:rsidRPr="00F67165">
        <w:rPr>
          <w:rFonts w:ascii="Traditional Arabic" w:hAnsi="Traditional Arabic" w:cs="Traditional Arabic"/>
          <w:sz w:val="24"/>
          <w:szCs w:val="24"/>
          <w:rtl/>
          <w:lang w:bidi="ar-DZ"/>
        </w:rPr>
        <w:t xml:space="preserve"> عادل أحمد حشيش: أساسيات الاقتصاد الدولي، الدار الجامعية الجديدة، الإسكندرية، </w:t>
      </w:r>
      <w:r w:rsidRPr="00BA41D4">
        <w:rPr>
          <w:rFonts w:ascii="Traditional Arabic" w:hAnsi="Traditional Arabic" w:cs="Traditional Arabic"/>
          <w:rtl/>
          <w:lang w:bidi="ar-DZ"/>
        </w:rPr>
        <w:t>2001/2002</w:t>
      </w:r>
      <w:r w:rsidRPr="00F67165">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152-15</w:t>
      </w:r>
      <w:r w:rsidRPr="00BA41D4">
        <w:rPr>
          <w:rFonts w:ascii="Traditional Arabic" w:hAnsi="Traditional Arabic" w:cs="Traditional Arabic" w:hint="cs"/>
          <w:rtl/>
          <w:lang w:bidi="ar-DZ"/>
        </w:rPr>
        <w:t>3</w:t>
      </w:r>
      <w:r w:rsidRPr="00F67165">
        <w:rPr>
          <w:rFonts w:ascii="Traditional Arabic" w:hAnsi="Traditional Arabic" w:cs="Traditional Arabic"/>
          <w:sz w:val="24"/>
          <w:szCs w:val="24"/>
          <w:rtl/>
          <w:lang w:bidi="ar-DZ"/>
        </w:rPr>
        <w:t>.</w:t>
      </w:r>
    </w:p>
  </w:footnote>
  <w:footnote w:id="53">
    <w:p w:rsidR="006F28BD" w:rsidRPr="00D71A33" w:rsidRDefault="006F28BD" w:rsidP="00E54555">
      <w:pPr>
        <w:pStyle w:val="Notedebasdepage"/>
        <w:bidi/>
        <w:rPr>
          <w:rFonts w:ascii="Traditional Arabic" w:hAnsi="Traditional Arabic" w:cs="Traditional Arabic"/>
          <w:sz w:val="24"/>
          <w:szCs w:val="24"/>
          <w:rtl/>
          <w:lang w:bidi="ar-DZ"/>
        </w:rPr>
      </w:pPr>
      <w:r w:rsidRPr="00D71A33">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مدحت صادق</w:t>
      </w:r>
      <w:r w:rsidRPr="00E06A5F">
        <w:rPr>
          <w:rFonts w:ascii="Traditional Arabic" w:hAnsi="Traditional Arabic" w:cs="Traditional Arabic"/>
          <w:sz w:val="24"/>
          <w:szCs w:val="24"/>
          <w:rtl/>
        </w:rPr>
        <w:t>: مرجع سابق</w:t>
      </w:r>
      <w:r w:rsidRPr="00D71A33">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75</w:t>
      </w:r>
      <w:r w:rsidRPr="00D71A33">
        <w:rPr>
          <w:rFonts w:ascii="Traditional Arabic" w:hAnsi="Traditional Arabic" w:cs="Traditional Arabic"/>
          <w:sz w:val="24"/>
          <w:szCs w:val="24"/>
          <w:rtl/>
          <w:lang w:bidi="ar-DZ"/>
        </w:rPr>
        <w:t>.</w:t>
      </w:r>
    </w:p>
  </w:footnote>
  <w:footnote w:id="54">
    <w:p w:rsidR="006F28BD" w:rsidRPr="00D71A33" w:rsidRDefault="006F28BD" w:rsidP="00480CA5">
      <w:pPr>
        <w:pStyle w:val="Notedebasdepage"/>
        <w:bidi/>
        <w:jc w:val="both"/>
        <w:rPr>
          <w:rFonts w:ascii="Traditional Arabic" w:hAnsi="Traditional Arabic" w:cs="Traditional Arabic"/>
          <w:sz w:val="24"/>
          <w:szCs w:val="24"/>
          <w:rtl/>
          <w:lang w:bidi="ar-DZ"/>
        </w:rPr>
      </w:pPr>
      <w:r w:rsidRPr="00D71A33">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D71A33">
        <w:rPr>
          <w:rFonts w:ascii="Traditional Arabic" w:hAnsi="Traditional Arabic" w:cs="Traditional Arabic"/>
          <w:sz w:val="24"/>
          <w:szCs w:val="24"/>
          <w:rtl/>
        </w:rPr>
        <w:t>مجدي محمود شهاب: الوحدة النقدية الأوروبية الإشكاليات والآثار المحتملة على المنطقة العربية، الدار الجامعية،</w:t>
      </w:r>
      <w:r>
        <w:rPr>
          <w:rFonts w:ascii="Traditional Arabic" w:hAnsi="Traditional Arabic" w:cs="Traditional Arabic" w:hint="cs"/>
          <w:sz w:val="24"/>
          <w:szCs w:val="24"/>
          <w:rtl/>
        </w:rPr>
        <w:t xml:space="preserve"> الإسكندرية،</w:t>
      </w:r>
      <w:r w:rsidRPr="00D71A33">
        <w:rPr>
          <w:rFonts w:ascii="Traditional Arabic" w:hAnsi="Traditional Arabic" w:cs="Traditional Arabic"/>
          <w:sz w:val="24"/>
          <w:szCs w:val="24"/>
          <w:rtl/>
        </w:rPr>
        <w:t xml:space="preserve"> بدون سنة النشر، ص </w:t>
      </w:r>
      <w:r w:rsidRPr="00BA41D4">
        <w:rPr>
          <w:rFonts w:ascii="Traditional Arabic" w:hAnsi="Traditional Arabic" w:cs="Traditional Arabic"/>
          <w:rtl/>
        </w:rPr>
        <w:t>70</w:t>
      </w:r>
    </w:p>
  </w:footnote>
  <w:footnote w:id="55">
    <w:p w:rsidR="006F28BD" w:rsidRPr="00D71A33" w:rsidRDefault="006F28BD" w:rsidP="00E54555">
      <w:pPr>
        <w:pStyle w:val="Notedebasdepage"/>
        <w:bidi/>
        <w:rPr>
          <w:rFonts w:ascii="Traditional Arabic" w:hAnsi="Traditional Arabic" w:cs="Traditional Arabic"/>
          <w:sz w:val="24"/>
          <w:szCs w:val="24"/>
          <w:rtl/>
          <w:lang w:bidi="ar-DZ"/>
        </w:rPr>
      </w:pPr>
      <w:r w:rsidRPr="00D71A33">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محمد دويدار، أسامة الفولي:</w:t>
      </w:r>
      <w:r w:rsidRPr="00E06A5F">
        <w:rPr>
          <w:rFonts w:ascii="Traditional Arabic" w:hAnsi="Traditional Arabic" w:cs="Traditional Arabic"/>
          <w:sz w:val="24"/>
          <w:szCs w:val="24"/>
          <w:rtl/>
        </w:rPr>
        <w:t xml:space="preserve"> مرجع سابق</w:t>
      </w:r>
      <w:r w:rsidRPr="00D71A33">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157</w:t>
      </w:r>
      <w:r w:rsidRPr="00D71A33">
        <w:rPr>
          <w:rFonts w:ascii="Traditional Arabic" w:hAnsi="Traditional Arabic" w:cs="Traditional Arabic"/>
          <w:sz w:val="24"/>
          <w:szCs w:val="24"/>
          <w:rtl/>
          <w:lang w:bidi="ar-DZ"/>
        </w:rPr>
        <w:t>.</w:t>
      </w:r>
    </w:p>
  </w:footnote>
  <w:footnote w:id="56">
    <w:p w:rsidR="006F28BD" w:rsidRPr="004833DC" w:rsidRDefault="006F28BD" w:rsidP="00E54555">
      <w:pPr>
        <w:pStyle w:val="Notedebasdepage"/>
        <w:bidi/>
        <w:rPr>
          <w:rFonts w:ascii="Traditional Arabic" w:hAnsi="Traditional Arabic" w:cs="Traditional Arabic"/>
          <w:sz w:val="24"/>
          <w:szCs w:val="24"/>
          <w:rtl/>
          <w:lang w:bidi="ar-DZ"/>
        </w:rPr>
      </w:pPr>
      <w:r w:rsidRPr="004833DC">
        <w:rPr>
          <w:rStyle w:val="Appelnotedebasdep"/>
          <w:rFonts w:ascii="Traditional Arabic" w:hAnsi="Traditional Arabic" w:cs="Traditional Arabic"/>
          <w:sz w:val="24"/>
          <w:szCs w:val="24"/>
        </w:rPr>
        <w:footnoteRef/>
      </w:r>
      <w:r w:rsidRPr="004833DC">
        <w:rPr>
          <w:rFonts w:ascii="Traditional Arabic" w:hAnsi="Traditional Arabic" w:cs="Traditional Arabic"/>
          <w:sz w:val="24"/>
          <w:szCs w:val="24"/>
          <w:rtl/>
          <w:lang w:bidi="ar-DZ"/>
        </w:rPr>
        <w:t xml:space="preserve"> بسا</w:t>
      </w:r>
      <w:r>
        <w:rPr>
          <w:rFonts w:ascii="Traditional Arabic" w:hAnsi="Traditional Arabic" w:cs="Traditional Arabic"/>
          <w:sz w:val="24"/>
          <w:szCs w:val="24"/>
          <w:rtl/>
          <w:lang w:bidi="ar-DZ"/>
        </w:rPr>
        <w:t>م الحجار</w:t>
      </w:r>
      <w:r w:rsidRPr="00E06A5F">
        <w:rPr>
          <w:rFonts w:ascii="Traditional Arabic" w:hAnsi="Traditional Arabic" w:cs="Traditional Arabic"/>
          <w:sz w:val="24"/>
          <w:szCs w:val="24"/>
          <w:rtl/>
        </w:rPr>
        <w:t>: مرجع سابق</w:t>
      </w:r>
      <w:r w:rsidRPr="004833DC">
        <w:rPr>
          <w:rFonts w:ascii="Traditional Arabic" w:hAnsi="Traditional Arabic" w:cs="Traditional Arabic"/>
          <w:sz w:val="24"/>
          <w:szCs w:val="24"/>
          <w:rtl/>
          <w:lang w:bidi="ar-DZ"/>
        </w:rPr>
        <w:t xml:space="preserve">، ص </w:t>
      </w:r>
      <w:r w:rsidRPr="00BA41D4">
        <w:rPr>
          <w:rFonts w:ascii="Traditional Arabic" w:hAnsi="Traditional Arabic" w:cs="Traditional Arabic"/>
          <w:rtl/>
          <w:lang w:bidi="ar-DZ"/>
        </w:rPr>
        <w:t>11</w:t>
      </w:r>
      <w:r w:rsidRPr="00BA41D4">
        <w:rPr>
          <w:rFonts w:ascii="Traditional Arabic" w:hAnsi="Traditional Arabic" w:cs="Traditional Arabic" w:hint="cs"/>
          <w:rtl/>
          <w:lang w:bidi="ar-DZ"/>
        </w:rPr>
        <w:t>2</w:t>
      </w:r>
      <w:r w:rsidRPr="004833DC">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57">
    <w:p w:rsidR="006F28BD" w:rsidRPr="006F28BD" w:rsidRDefault="006F28BD" w:rsidP="006F28BD">
      <w:pPr>
        <w:pStyle w:val="Notedebasdepage"/>
        <w:bidi/>
        <w:jc w:val="both"/>
        <w:rPr>
          <w:rFonts w:ascii="Traditional Arabic" w:hAnsi="Traditional Arabic" w:cs="Traditional Arabic"/>
          <w:sz w:val="24"/>
          <w:szCs w:val="24"/>
          <w:rtl/>
          <w:lang w:bidi="ar-DZ"/>
        </w:rPr>
      </w:pPr>
      <w:r w:rsidRPr="004A4846">
        <w:rPr>
          <w:rStyle w:val="Appelnotedebasdep"/>
          <w:sz w:val="24"/>
          <w:szCs w:val="24"/>
        </w:rPr>
        <w:sym w:font="Symbol" w:char="F02A"/>
      </w:r>
      <w:r>
        <w:t xml:space="preserve"> </w:t>
      </w:r>
      <w:r>
        <w:rPr>
          <w:rFonts w:hint="cs"/>
          <w:rtl/>
          <w:lang w:bidi="ar-DZ"/>
        </w:rPr>
        <w:t xml:space="preserve"> </w:t>
      </w:r>
      <w:r w:rsidRPr="003273C3">
        <w:rPr>
          <w:rFonts w:ascii="Traditional Arabic" w:hAnsi="Traditional Arabic" w:cs="Traditional Arabic"/>
          <w:sz w:val="24"/>
          <w:szCs w:val="24"/>
          <w:rtl/>
          <w:lang w:bidi="ar-DZ"/>
        </w:rPr>
        <w:t xml:space="preserve">ولد ديلور في باريس عام </w:t>
      </w:r>
      <w:r w:rsidRPr="00BA41D4">
        <w:rPr>
          <w:rFonts w:ascii="Traditional Arabic" w:hAnsi="Traditional Arabic" w:cs="Traditional Arabic"/>
          <w:rtl/>
          <w:lang w:bidi="ar-DZ"/>
        </w:rPr>
        <w:t>1925</w:t>
      </w:r>
      <w:r w:rsidRPr="003273C3">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وأصبح رئيسا لمفوضية الاتحاد الأوروبي في عام </w:t>
      </w:r>
      <w:r w:rsidRPr="00BA41D4">
        <w:rPr>
          <w:rFonts w:ascii="Traditional Arabic" w:hAnsi="Traditional Arabic" w:cs="Traditional Arabic" w:hint="cs"/>
          <w:rtl/>
          <w:lang w:bidi="ar-DZ"/>
        </w:rPr>
        <w:t>1975</w:t>
      </w:r>
      <w:r>
        <w:rPr>
          <w:rFonts w:ascii="Traditional Arabic" w:hAnsi="Traditional Arabic" w:cs="Traditional Arabic" w:hint="cs"/>
          <w:sz w:val="24"/>
          <w:szCs w:val="24"/>
          <w:rtl/>
          <w:lang w:bidi="ar-DZ"/>
        </w:rPr>
        <w:t xml:space="preserve">، كما أطلق عدة مبادرات لإحياء الوحدة الأوروبية، وفي عام </w:t>
      </w:r>
      <w:r w:rsidRPr="00BA41D4">
        <w:rPr>
          <w:rFonts w:ascii="Traditional Arabic" w:hAnsi="Traditional Arabic" w:cs="Traditional Arabic" w:hint="cs"/>
          <w:rtl/>
          <w:lang w:bidi="ar-DZ"/>
        </w:rPr>
        <w:t xml:space="preserve">1975 </w:t>
      </w:r>
      <w:r>
        <w:rPr>
          <w:rFonts w:ascii="Traditional Arabic" w:hAnsi="Traditional Arabic" w:cs="Traditional Arabic" w:hint="cs"/>
          <w:sz w:val="24"/>
          <w:szCs w:val="24"/>
          <w:rtl/>
          <w:lang w:bidi="ar-DZ"/>
        </w:rPr>
        <w:t xml:space="preserve">قام بتأليف (الكتاب الأبيض) الذي رسم فيه إستراتيجية لإنشاء سوق أوروبية مشتركة بنهاية عام </w:t>
      </w:r>
      <w:r w:rsidRPr="00BA41D4">
        <w:rPr>
          <w:rFonts w:ascii="Traditional Arabic" w:hAnsi="Traditional Arabic" w:cs="Traditional Arabic" w:hint="cs"/>
          <w:rtl/>
          <w:lang w:bidi="ar-DZ"/>
        </w:rPr>
        <w:t>1992</w:t>
      </w:r>
      <w:r>
        <w:rPr>
          <w:rFonts w:ascii="Traditional Arabic" w:hAnsi="Traditional Arabic" w:cs="Traditional Arabic" w:hint="cs"/>
          <w:sz w:val="24"/>
          <w:szCs w:val="24"/>
          <w:rtl/>
          <w:lang w:bidi="ar-DZ"/>
        </w:rPr>
        <w:t xml:space="preserve">، وفي عام </w:t>
      </w:r>
      <w:r w:rsidRPr="00BA41D4">
        <w:rPr>
          <w:rFonts w:ascii="Traditional Arabic" w:hAnsi="Traditional Arabic" w:cs="Traditional Arabic" w:hint="cs"/>
          <w:rtl/>
          <w:lang w:bidi="ar-DZ"/>
        </w:rPr>
        <w:t xml:space="preserve">1989 </w:t>
      </w:r>
      <w:r>
        <w:rPr>
          <w:rFonts w:ascii="Traditional Arabic" w:hAnsi="Traditional Arabic" w:cs="Traditional Arabic" w:hint="cs"/>
          <w:sz w:val="24"/>
          <w:szCs w:val="24"/>
          <w:rtl/>
          <w:lang w:bidi="ar-DZ"/>
        </w:rPr>
        <w:t xml:space="preserve">وضع خطة من ثلاث مراحل للوحدة النقدية، كما قام بوضع استعدادات هامة قادت إلى إبرام اتفاقية (ماستريخت) في عام </w:t>
      </w:r>
      <w:r w:rsidRPr="00BA41D4">
        <w:rPr>
          <w:rFonts w:ascii="Traditional Arabic" w:hAnsi="Traditional Arabic" w:cs="Traditional Arabic" w:hint="cs"/>
          <w:rtl/>
          <w:lang w:bidi="ar-DZ"/>
        </w:rPr>
        <w:t>1991</w:t>
      </w:r>
      <w:r>
        <w:rPr>
          <w:rFonts w:ascii="Traditional Arabic" w:hAnsi="Traditional Arabic" w:cs="Traditional Arabic" w:hint="cs"/>
          <w:sz w:val="24"/>
          <w:szCs w:val="24"/>
          <w:rtl/>
          <w:lang w:bidi="ar-DZ"/>
        </w:rPr>
        <w:t xml:space="preserve">.  </w:t>
      </w:r>
    </w:p>
  </w:footnote>
  <w:footnote w:id="58">
    <w:p w:rsidR="006F28BD" w:rsidRPr="003273C3" w:rsidRDefault="006F28BD" w:rsidP="00680EF3">
      <w:pPr>
        <w:pStyle w:val="Notedebasdepage"/>
        <w:bidi/>
        <w:rPr>
          <w:rFonts w:ascii="Traditional Arabic" w:hAnsi="Traditional Arabic" w:cs="Traditional Arabic"/>
          <w:sz w:val="24"/>
          <w:szCs w:val="24"/>
          <w:rtl/>
          <w:lang w:bidi="ar-DZ"/>
        </w:rPr>
      </w:pPr>
      <w:r w:rsidRPr="003273C3">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lang w:bidi="ar-DZ"/>
        </w:rPr>
        <w:t xml:space="preserve"> </w:t>
      </w:r>
      <w:r w:rsidRPr="00292553">
        <w:rPr>
          <w:rFonts w:ascii="Traditional Arabic" w:hAnsi="Traditional Arabic" w:cs="Traditional Arabic"/>
          <w:sz w:val="24"/>
          <w:szCs w:val="24"/>
          <w:rtl/>
          <w:lang w:bidi="ar-DZ"/>
        </w:rPr>
        <w:t xml:space="preserve">بسام الحجار: </w:t>
      </w:r>
      <w:r>
        <w:rPr>
          <w:rFonts w:ascii="Traditional Arabic" w:hAnsi="Traditional Arabic" w:cs="Traditional Arabic" w:hint="cs"/>
          <w:sz w:val="24"/>
          <w:szCs w:val="24"/>
          <w:rtl/>
          <w:lang w:bidi="ar-DZ"/>
        </w:rPr>
        <w:t>مرجع سابق</w:t>
      </w:r>
      <w:r w:rsidRPr="003273C3">
        <w:rPr>
          <w:rFonts w:ascii="Traditional Arabic" w:hAnsi="Traditional Arabic" w:cs="Traditional Arabic"/>
          <w:sz w:val="24"/>
          <w:szCs w:val="24"/>
          <w:rtl/>
          <w:lang w:bidi="ar-DZ"/>
        </w:rPr>
        <w:t xml:space="preserve">، ص ص </w:t>
      </w:r>
      <w:r w:rsidRPr="00BA41D4">
        <w:rPr>
          <w:rFonts w:ascii="Traditional Arabic" w:hAnsi="Traditional Arabic" w:cs="Traditional Arabic"/>
          <w:rtl/>
          <w:lang w:bidi="ar-DZ"/>
        </w:rPr>
        <w:t>212-213</w:t>
      </w:r>
      <w:r w:rsidRPr="003273C3">
        <w:rPr>
          <w:rFonts w:ascii="Traditional Arabic" w:hAnsi="Traditional Arabic" w:cs="Traditional Arabic"/>
          <w:sz w:val="24"/>
          <w:szCs w:val="24"/>
          <w:rtl/>
          <w:lang w:bidi="ar-DZ"/>
        </w:rPr>
        <w:t xml:space="preserve">. </w:t>
      </w:r>
    </w:p>
  </w:footnote>
  <w:footnote w:id="59">
    <w:p w:rsidR="006F28BD" w:rsidRPr="006F4AB0" w:rsidRDefault="006F28BD" w:rsidP="00D45D5A">
      <w:pPr>
        <w:pStyle w:val="Notedebasdepage"/>
        <w:jc w:val="right"/>
        <w:rPr>
          <w:rFonts w:ascii="Traditional Arabic" w:hAnsi="Traditional Arabic" w:cs="Traditional Arabic"/>
          <w:sz w:val="24"/>
          <w:szCs w:val="24"/>
          <w:rtl/>
          <w:lang w:bidi="ar-DZ"/>
        </w:rPr>
      </w:pPr>
      <w:r w:rsidRPr="006F4AB0">
        <w:rPr>
          <w:rFonts w:ascii="Traditional Arabic" w:hAnsi="Traditional Arabic" w:cs="Traditional Arabic"/>
          <w:sz w:val="24"/>
          <w:szCs w:val="24"/>
          <w:rtl/>
        </w:rPr>
        <w:t xml:space="preserve"> مجدي محمود شهاب: مرجع سابق، ص </w:t>
      </w:r>
      <w:r w:rsidRPr="00BA41D4">
        <w:rPr>
          <w:rFonts w:ascii="Traditional Arabic" w:hAnsi="Traditional Arabic" w:cs="Traditional Arabic"/>
          <w:rtl/>
        </w:rPr>
        <w:t>76</w:t>
      </w:r>
      <w:r w:rsidRPr="006F4AB0">
        <w:rPr>
          <w:rFonts w:ascii="Traditional Arabic" w:hAnsi="Traditional Arabic" w:cs="Traditional Arabic"/>
          <w:sz w:val="24"/>
          <w:szCs w:val="24"/>
          <w:rtl/>
        </w:rPr>
        <w:t>.</w:t>
      </w:r>
      <w:r w:rsidRPr="006F4AB0">
        <w:rPr>
          <w:rStyle w:val="Appelnotedebasdep"/>
          <w:rFonts w:ascii="Traditional Arabic" w:hAnsi="Traditional Arabic" w:cs="Traditional Arabic"/>
          <w:sz w:val="24"/>
          <w:szCs w:val="24"/>
        </w:rPr>
        <w:footnoteRef/>
      </w:r>
    </w:p>
  </w:footnote>
  <w:footnote w:id="60">
    <w:p w:rsidR="006F28BD" w:rsidRPr="000D5553" w:rsidRDefault="006F28BD" w:rsidP="00042183">
      <w:pPr>
        <w:pStyle w:val="Notedebasdepage"/>
        <w:bidi/>
        <w:jc w:val="both"/>
        <w:rPr>
          <w:rFonts w:ascii="Traditional Arabic" w:hAnsi="Traditional Arabic" w:cs="Traditional Arabic"/>
          <w:rtl/>
          <w:lang w:bidi="ar-DZ"/>
        </w:rPr>
      </w:pPr>
      <w:r w:rsidRPr="000D5553">
        <w:rPr>
          <w:rStyle w:val="Appelnotedebasdep"/>
          <w:rFonts w:ascii="Traditional Arabic" w:hAnsi="Traditional Arabic" w:cs="Traditional Arabic"/>
          <w:sz w:val="24"/>
          <w:szCs w:val="24"/>
        </w:rPr>
        <w:sym w:font="Symbol" w:char="F02A"/>
      </w:r>
      <w:r w:rsidRPr="000D5553">
        <w:rPr>
          <w:rFonts w:ascii="Traditional Arabic" w:hAnsi="Traditional Arabic" w:cs="Traditional Arabic"/>
          <w:sz w:val="24"/>
          <w:szCs w:val="24"/>
        </w:rPr>
        <w:t xml:space="preserve"> </w:t>
      </w:r>
      <w:r w:rsidRPr="000D5553">
        <w:rPr>
          <w:rFonts w:ascii="Traditional Arabic" w:hAnsi="Traditional Arabic" w:cs="Traditional Arabic"/>
          <w:sz w:val="24"/>
          <w:szCs w:val="24"/>
          <w:rtl/>
          <w:lang w:bidi="ar-DZ"/>
        </w:rPr>
        <w:t xml:space="preserve"> </w:t>
      </w:r>
      <w:r w:rsidR="00042183">
        <w:rPr>
          <w:rFonts w:ascii="Traditional Arabic" w:hAnsi="Traditional Arabic" w:cs="Traditional Arabic" w:hint="cs"/>
          <w:sz w:val="24"/>
          <w:szCs w:val="24"/>
          <w:rtl/>
          <w:lang w:bidi="ar-DZ"/>
        </w:rPr>
        <w:t>الأورو</w:t>
      </w:r>
      <w:r w:rsidRPr="000D5553">
        <w:rPr>
          <w:rFonts w:ascii="Traditional Arabic" w:hAnsi="Traditional Arabic" w:cs="Traditional Arabic"/>
          <w:sz w:val="24"/>
          <w:szCs w:val="24"/>
          <w:rtl/>
          <w:lang w:bidi="ar-DZ"/>
        </w:rPr>
        <w:t xml:space="preserve"> </w:t>
      </w:r>
      <w:r w:rsidRPr="000D5553">
        <w:rPr>
          <w:rFonts w:ascii="Traditional Arabic" w:hAnsi="Traditional Arabic" w:cs="Traditional Arabic"/>
          <w:lang w:bidi="ar-DZ"/>
        </w:rPr>
        <w:t>EURO</w:t>
      </w:r>
      <w:r w:rsidRPr="000D5553">
        <w:rPr>
          <w:rFonts w:ascii="Traditional Arabic" w:hAnsi="Traditional Arabic" w:cs="Traditional Arabic"/>
          <w:rtl/>
          <w:lang w:bidi="ar-DZ"/>
        </w:rPr>
        <w:t xml:space="preserve">  </w:t>
      </w:r>
      <w:r w:rsidRPr="000D5553">
        <w:rPr>
          <w:rFonts w:ascii="Traditional Arabic" w:hAnsi="Traditional Arabic" w:cs="Traditional Arabic"/>
          <w:sz w:val="24"/>
          <w:szCs w:val="24"/>
          <w:rtl/>
          <w:lang w:bidi="ar-DZ"/>
        </w:rPr>
        <w:t xml:space="preserve">هو اسم العملة الأوروبية المشتركة لبلدان الاتحاد الأوروبي، وقد اعتمد حرف </w:t>
      </w:r>
      <w:r w:rsidRPr="000D5553">
        <w:rPr>
          <w:rFonts w:ascii="Traditional Arabic" w:hAnsi="Traditional Arabic" w:cs="Traditional Arabic"/>
          <w:lang w:bidi="ar-DZ"/>
        </w:rPr>
        <w:t>E</w:t>
      </w:r>
      <w:r w:rsidRPr="000D5553">
        <w:rPr>
          <w:rFonts w:ascii="Traditional Arabic" w:hAnsi="Traditional Arabic" w:cs="Traditional Arabic"/>
          <w:sz w:val="24"/>
          <w:szCs w:val="24"/>
          <w:rtl/>
          <w:lang w:bidi="ar-DZ"/>
        </w:rPr>
        <w:t xml:space="preserve"> ي</w:t>
      </w:r>
      <w:r w:rsidR="00581BC8">
        <w:rPr>
          <w:rFonts w:ascii="Traditional Arabic" w:hAnsi="Traditional Arabic" w:cs="Traditional Arabic"/>
          <w:sz w:val="24"/>
          <w:szCs w:val="24"/>
          <w:rtl/>
          <w:lang w:bidi="ar-DZ"/>
        </w:rPr>
        <w:t>خترقه خطان متوازيان كشعار ل</w:t>
      </w:r>
      <w:r w:rsidR="00042183">
        <w:rPr>
          <w:rFonts w:ascii="Traditional Arabic" w:hAnsi="Traditional Arabic" w:cs="Traditional Arabic"/>
          <w:sz w:val="24"/>
          <w:szCs w:val="24"/>
          <w:rtl/>
          <w:lang w:bidi="ar-DZ"/>
        </w:rPr>
        <w:t>ل</w:t>
      </w:r>
      <w:r w:rsidR="00042183">
        <w:rPr>
          <w:rFonts w:ascii="Traditional Arabic" w:hAnsi="Traditional Arabic" w:cs="Traditional Arabic" w:hint="cs"/>
          <w:sz w:val="24"/>
          <w:szCs w:val="24"/>
          <w:rtl/>
          <w:lang w:bidi="ar-DZ"/>
        </w:rPr>
        <w:t>أ</w:t>
      </w:r>
      <w:r w:rsidRPr="000D5553">
        <w:rPr>
          <w:rFonts w:ascii="Traditional Arabic" w:hAnsi="Traditional Arabic" w:cs="Traditional Arabic"/>
          <w:sz w:val="24"/>
          <w:szCs w:val="24"/>
          <w:rtl/>
          <w:lang w:bidi="ar-DZ"/>
        </w:rPr>
        <w:t xml:space="preserve">ورو </w:t>
      </w:r>
      <w:r w:rsidRPr="000D5553">
        <w:rPr>
          <w:rFonts w:ascii="Times New Roman" w:hAnsi="Times New Roman" w:cs="Traditional Arabic"/>
          <w:lang w:bidi="ar-DZ"/>
        </w:rPr>
        <w:t>€</w:t>
      </w:r>
      <w:r w:rsidRPr="000D5553">
        <w:rPr>
          <w:rFonts w:ascii="Traditional Arabic" w:hAnsi="Traditional Arabic" w:cs="Traditional Arabic"/>
          <w:sz w:val="24"/>
          <w:szCs w:val="24"/>
          <w:rtl/>
          <w:lang w:bidi="ar-DZ"/>
        </w:rPr>
        <w:t xml:space="preserve">،  ويرمز هذان الخطان إلى الاستقرار، وقد استوحي هذا الرمز من الحرف الخامس من الأبجدية اللاتينية (إبسيلون </w:t>
      </w:r>
      <w:r w:rsidRPr="000D5553">
        <w:rPr>
          <w:rFonts w:ascii="Traditional Arabic" w:hAnsi="Traditional Arabic" w:cs="Traditional Arabic"/>
          <w:sz w:val="24"/>
          <w:szCs w:val="24"/>
          <w:lang w:bidi="ar-DZ"/>
        </w:rPr>
        <w:t xml:space="preserve"> </w:t>
      </w:r>
      <w:r w:rsidRPr="000D5553">
        <w:rPr>
          <w:rFonts w:ascii="Traditional Arabic" w:hAnsi="Traditional Arabic" w:cs="Traditional Arabic"/>
          <w:lang w:bidi="ar-DZ"/>
        </w:rPr>
        <w:t>EPSILON</w:t>
      </w:r>
      <w:r w:rsidRPr="000D5553">
        <w:rPr>
          <w:rFonts w:ascii="Traditional Arabic" w:hAnsi="Traditional Arabic" w:cs="Traditional Arabic"/>
          <w:sz w:val="24"/>
          <w:szCs w:val="24"/>
          <w:rtl/>
          <w:lang w:bidi="ar-DZ"/>
        </w:rPr>
        <w:t xml:space="preserve">) والذي يرمز إلى الجزئيات اللامتناهية باعتباره المربع المهد للحضارة الأوروبية وللحرف الأول من كلمة </w:t>
      </w:r>
      <w:r w:rsidRPr="000D5553">
        <w:rPr>
          <w:rFonts w:ascii="Traditional Arabic" w:hAnsi="Traditional Arabic" w:cs="Traditional Arabic"/>
          <w:sz w:val="24"/>
          <w:szCs w:val="24"/>
          <w:lang w:bidi="ar-DZ"/>
        </w:rPr>
        <w:t>(</w:t>
      </w:r>
      <w:r w:rsidRPr="000D5553">
        <w:rPr>
          <w:rFonts w:ascii="Traditional Arabic" w:hAnsi="Traditional Arabic" w:cs="Traditional Arabic"/>
          <w:lang w:bidi="ar-DZ"/>
        </w:rPr>
        <w:t>EUROPE</w:t>
      </w:r>
      <w:r w:rsidRPr="000D5553">
        <w:rPr>
          <w:rFonts w:ascii="Traditional Arabic" w:hAnsi="Traditional Arabic" w:cs="Traditional Arabic"/>
          <w:sz w:val="24"/>
          <w:szCs w:val="24"/>
          <w:lang w:bidi="ar-DZ"/>
        </w:rPr>
        <w:t>)</w:t>
      </w:r>
      <w:r w:rsidRPr="000D5553">
        <w:rPr>
          <w:rFonts w:ascii="Traditional Arabic" w:hAnsi="Traditional Arabic" w:cs="Traditional Arabic"/>
          <w:sz w:val="24"/>
          <w:szCs w:val="24"/>
          <w:rtl/>
          <w:lang w:bidi="ar-DZ"/>
        </w:rPr>
        <w:t xml:space="preserve">، وقد وقع الاختيار على هذه التسمية في قمة قادة الاتحاد الأوروبي في مدريد أواخر عام </w:t>
      </w:r>
      <w:r w:rsidRPr="000D5553">
        <w:rPr>
          <w:rFonts w:ascii="Traditional Arabic" w:hAnsi="Traditional Arabic" w:cs="Traditional Arabic"/>
          <w:rtl/>
          <w:lang w:bidi="ar-DZ"/>
        </w:rPr>
        <w:t>1995</w:t>
      </w:r>
      <w:r w:rsidRPr="000D5553">
        <w:rPr>
          <w:rFonts w:ascii="Traditional Arabic" w:hAnsi="Traditional Arabic" w:cs="Traditional Arabic"/>
          <w:sz w:val="24"/>
          <w:szCs w:val="24"/>
          <w:rtl/>
          <w:lang w:bidi="ar-DZ"/>
        </w:rPr>
        <w:t xml:space="preserve">، بعد أن كان قد وضع حجر الأساس لهذه العملة في شهر </w:t>
      </w:r>
      <w:r w:rsidR="00362469">
        <w:rPr>
          <w:rFonts w:ascii="Traditional Arabic" w:hAnsi="Traditional Arabic" w:cs="Traditional Arabic" w:hint="cs"/>
          <w:sz w:val="24"/>
          <w:szCs w:val="24"/>
          <w:rtl/>
          <w:lang w:bidi="ar-DZ"/>
        </w:rPr>
        <w:t>جوان</w:t>
      </w:r>
      <w:r w:rsidRPr="000D5553">
        <w:rPr>
          <w:rFonts w:ascii="Traditional Arabic" w:hAnsi="Traditional Arabic" w:cs="Traditional Arabic"/>
          <w:sz w:val="24"/>
          <w:szCs w:val="24"/>
          <w:rtl/>
          <w:lang w:bidi="ar-DZ"/>
        </w:rPr>
        <w:t xml:space="preserve"> </w:t>
      </w:r>
      <w:r w:rsidRPr="000D5553">
        <w:rPr>
          <w:rFonts w:ascii="Traditional Arabic" w:hAnsi="Traditional Arabic" w:cs="Traditional Arabic"/>
          <w:rtl/>
          <w:lang w:bidi="ar-DZ"/>
        </w:rPr>
        <w:t xml:space="preserve">1988 </w:t>
      </w:r>
      <w:r w:rsidRPr="000D5553">
        <w:rPr>
          <w:rFonts w:ascii="Traditional Arabic" w:hAnsi="Traditional Arabic" w:cs="Traditional Arabic"/>
          <w:sz w:val="24"/>
          <w:szCs w:val="24"/>
          <w:rtl/>
          <w:lang w:bidi="ar-DZ"/>
        </w:rPr>
        <w:t>إثر تكليف لجنة من الخبراء بزعامة (جاك ديلور) بإعداد خطة عمل من أجل إقامة اتح</w:t>
      </w:r>
      <w:r w:rsidR="00CA2A67">
        <w:rPr>
          <w:rFonts w:ascii="Traditional Arabic" w:hAnsi="Traditional Arabic" w:cs="Traditional Arabic"/>
          <w:sz w:val="24"/>
          <w:szCs w:val="24"/>
          <w:rtl/>
          <w:lang w:bidi="ar-DZ"/>
        </w:rPr>
        <w:t>اد اقتصادي ونقدي بين بلدان المج</w:t>
      </w:r>
      <w:r w:rsidR="00CA2A67">
        <w:rPr>
          <w:rFonts w:ascii="Traditional Arabic" w:hAnsi="Traditional Arabic" w:cs="Traditional Arabic" w:hint="cs"/>
          <w:sz w:val="24"/>
          <w:szCs w:val="24"/>
          <w:rtl/>
          <w:lang w:bidi="ar-DZ"/>
        </w:rPr>
        <w:t>م</w:t>
      </w:r>
      <w:r w:rsidRPr="000D5553">
        <w:rPr>
          <w:rFonts w:ascii="Traditional Arabic" w:hAnsi="Traditional Arabic" w:cs="Traditional Arabic"/>
          <w:sz w:val="24"/>
          <w:szCs w:val="24"/>
          <w:rtl/>
          <w:lang w:bidi="ar-DZ"/>
        </w:rPr>
        <w:t>وعة.</w:t>
      </w:r>
    </w:p>
  </w:footnote>
  <w:footnote w:id="61">
    <w:p w:rsidR="006F28BD" w:rsidRPr="000D5553" w:rsidRDefault="006F28BD" w:rsidP="000D5553">
      <w:pPr>
        <w:pStyle w:val="Notedebasdepage"/>
        <w:bidi/>
        <w:rPr>
          <w:rFonts w:ascii="Traditional Arabic" w:hAnsi="Traditional Arabic" w:cs="Traditional Arabic"/>
          <w:sz w:val="24"/>
          <w:szCs w:val="24"/>
          <w:rtl/>
          <w:lang w:bidi="ar-DZ"/>
        </w:rPr>
      </w:pPr>
      <w:r w:rsidRPr="000D5553">
        <w:rPr>
          <w:rStyle w:val="Appelnotedebasdep"/>
          <w:rFonts w:ascii="Traditional Arabic" w:hAnsi="Traditional Arabic" w:cs="Traditional Arabic"/>
          <w:sz w:val="24"/>
          <w:szCs w:val="24"/>
        </w:rPr>
        <w:sym w:font="Symbol" w:char="F02A"/>
      </w:r>
      <w:r w:rsidRPr="000D5553">
        <w:rPr>
          <w:rStyle w:val="Appelnotedebasdep"/>
          <w:rFonts w:ascii="Traditional Arabic" w:hAnsi="Traditional Arabic" w:cs="Traditional Arabic"/>
          <w:sz w:val="24"/>
          <w:szCs w:val="24"/>
        </w:rPr>
        <w:sym w:font="Symbol" w:char="F02A"/>
      </w:r>
      <w:r w:rsidRPr="000D5553">
        <w:rPr>
          <w:rFonts w:ascii="Traditional Arabic" w:hAnsi="Traditional Arabic" w:cs="Traditional Arabic"/>
          <w:rtl/>
          <w:lang w:bidi="ar-DZ"/>
        </w:rPr>
        <w:t xml:space="preserve"> </w:t>
      </w:r>
      <w:r w:rsidRPr="000D5553">
        <w:rPr>
          <w:rFonts w:ascii="Traditional Arabic" w:hAnsi="Traditional Arabic" w:cs="Traditional Arabic"/>
          <w:sz w:val="24"/>
          <w:szCs w:val="24"/>
          <w:rtl/>
          <w:lang w:bidi="ar-DZ"/>
        </w:rPr>
        <w:t>ألمانيا وفرنسا وإيطاليا واسبا</w:t>
      </w:r>
      <w:r w:rsidR="00CA2A67">
        <w:rPr>
          <w:rFonts w:ascii="Traditional Arabic" w:hAnsi="Traditional Arabic" w:cs="Traditional Arabic"/>
          <w:sz w:val="24"/>
          <w:szCs w:val="24"/>
          <w:rtl/>
          <w:lang w:bidi="ar-DZ"/>
        </w:rPr>
        <w:t>نيا والبرتغال وهولندا وبلجيكا و</w:t>
      </w:r>
      <w:r w:rsidRPr="000D5553">
        <w:rPr>
          <w:rFonts w:ascii="Traditional Arabic" w:hAnsi="Traditional Arabic" w:cs="Traditional Arabic"/>
          <w:sz w:val="24"/>
          <w:szCs w:val="24"/>
          <w:rtl/>
          <w:lang w:bidi="ar-DZ"/>
        </w:rPr>
        <w:t>لكسمبورغ وفنلندا وايرلندا والنمسا.</w:t>
      </w:r>
      <w:r>
        <w:rPr>
          <w:rFonts w:ascii="Traditional Arabic" w:hAnsi="Traditional Arabic" w:cs="Traditional Arabic" w:hint="cs"/>
          <w:sz w:val="24"/>
          <w:szCs w:val="24"/>
          <w:rtl/>
          <w:lang w:bidi="ar-DZ"/>
        </w:rPr>
        <w:t xml:space="preserve">  </w:t>
      </w:r>
    </w:p>
  </w:footnote>
  <w:footnote w:id="62">
    <w:p w:rsidR="006F28BD" w:rsidRPr="00292553" w:rsidRDefault="006F28BD" w:rsidP="00CE54BB">
      <w:pPr>
        <w:pStyle w:val="Notedebasdepage"/>
        <w:bidi/>
        <w:rPr>
          <w:rFonts w:ascii="Traditional Arabic" w:hAnsi="Traditional Arabic" w:cs="Traditional Arabic"/>
          <w:sz w:val="24"/>
          <w:szCs w:val="24"/>
          <w:rtl/>
          <w:lang w:bidi="ar-DZ"/>
        </w:rPr>
      </w:pPr>
      <w:r w:rsidRPr="00292553">
        <w:rPr>
          <w:rStyle w:val="Appelnotedebasdep"/>
          <w:rFonts w:ascii="Traditional Arabic" w:hAnsi="Traditional Arabic" w:cs="Traditional Arabic"/>
          <w:sz w:val="24"/>
          <w:szCs w:val="24"/>
        </w:rPr>
        <w:footnoteRef/>
      </w:r>
      <w:r w:rsidRPr="00292553">
        <w:rPr>
          <w:rFonts w:ascii="Traditional Arabic" w:hAnsi="Traditional Arabic" w:cs="Traditional Arabic"/>
          <w:sz w:val="24"/>
          <w:szCs w:val="24"/>
          <w:rtl/>
          <w:lang w:bidi="ar-DZ"/>
        </w:rPr>
        <w:t xml:space="preserve"> </w:t>
      </w:r>
      <w:r w:rsidRPr="00B80710">
        <w:rPr>
          <w:rFonts w:ascii="Traditional Arabic" w:hAnsi="Traditional Arabic" w:cs="Traditional Arabic"/>
          <w:sz w:val="24"/>
          <w:szCs w:val="24"/>
          <w:rtl/>
          <w:lang w:bidi="ar-DZ"/>
        </w:rPr>
        <w:t xml:space="preserve">بسام الحجار: </w:t>
      </w:r>
      <w:r w:rsidRPr="00B80710">
        <w:rPr>
          <w:rFonts w:ascii="Traditional Arabic" w:hAnsi="Traditional Arabic" w:cs="Traditional Arabic" w:hint="cs"/>
          <w:sz w:val="24"/>
          <w:szCs w:val="24"/>
          <w:rtl/>
          <w:lang w:bidi="ar-DZ"/>
        </w:rPr>
        <w:t>مرجع سابق</w:t>
      </w:r>
      <w:r w:rsidRPr="00B80710">
        <w:rPr>
          <w:rFonts w:ascii="Traditional Arabic" w:hAnsi="Traditional Arabic" w:cs="Traditional Arabic"/>
          <w:sz w:val="24"/>
          <w:szCs w:val="24"/>
          <w:rtl/>
          <w:lang w:bidi="ar-DZ"/>
        </w:rPr>
        <w:t>، ص ص</w:t>
      </w:r>
      <w:r w:rsidRPr="00292553">
        <w:rPr>
          <w:rFonts w:ascii="Traditional Arabic" w:hAnsi="Traditional Arabic" w:cs="Traditional Arabic"/>
          <w:sz w:val="24"/>
          <w:szCs w:val="24"/>
          <w:rtl/>
          <w:lang w:bidi="ar-DZ"/>
        </w:rPr>
        <w:t xml:space="preserve"> </w:t>
      </w:r>
      <w:r w:rsidRPr="00BA41D4">
        <w:rPr>
          <w:rFonts w:ascii="Traditional Arabic" w:hAnsi="Traditional Arabic" w:cs="Traditional Arabic"/>
          <w:rtl/>
          <w:lang w:bidi="ar-DZ"/>
        </w:rPr>
        <w:t>21</w:t>
      </w:r>
      <w:r w:rsidRPr="00BA41D4">
        <w:rPr>
          <w:rFonts w:ascii="Traditional Arabic" w:hAnsi="Traditional Arabic" w:cs="Traditional Arabic" w:hint="cs"/>
          <w:rtl/>
          <w:lang w:bidi="ar-DZ"/>
        </w:rPr>
        <w:t>4</w:t>
      </w:r>
      <w:r w:rsidRPr="00BA41D4">
        <w:rPr>
          <w:rFonts w:ascii="Traditional Arabic" w:hAnsi="Traditional Arabic" w:cs="Traditional Arabic"/>
          <w:rtl/>
          <w:lang w:bidi="ar-DZ"/>
        </w:rPr>
        <w:t>-215</w:t>
      </w:r>
      <w:r w:rsidRPr="00292553">
        <w:rPr>
          <w:rFonts w:ascii="Traditional Arabic" w:hAnsi="Traditional Arabic" w:cs="Traditional Arabic"/>
          <w:sz w:val="24"/>
          <w:szCs w:val="24"/>
          <w:rtl/>
          <w:lang w:bidi="ar-DZ"/>
        </w:rPr>
        <w:t>.</w:t>
      </w:r>
      <w:r w:rsidR="00B80710">
        <w:rPr>
          <w:rFonts w:ascii="Traditional Arabic" w:hAnsi="Traditional Arabic" w:cs="Traditional Arabic" w:hint="cs"/>
          <w:sz w:val="24"/>
          <w:szCs w:val="24"/>
          <w:rtl/>
          <w:lang w:bidi="ar-DZ"/>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BD" w:rsidRPr="000D42FE" w:rsidRDefault="006F28BD" w:rsidP="000D42FE">
    <w:pPr>
      <w:pStyle w:val="En-tte"/>
      <w:tabs>
        <w:tab w:val="clear" w:pos="4536"/>
        <w:tab w:val="clear" w:pos="9072"/>
        <w:tab w:val="right" w:pos="9070"/>
      </w:tabs>
      <w:jc w:val="right"/>
      <w:rPr>
        <w:rFonts w:ascii="Traditional Arabic" w:hAnsi="Traditional Arabic" w:cs="Traditional Arabic"/>
        <w:sz w:val="32"/>
        <w:szCs w:val="32"/>
        <w:rtl/>
        <w:lang w:bidi="ar-D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BD" w:rsidRPr="00767C81" w:rsidRDefault="008A115E" w:rsidP="00767C81">
    <w:pPr>
      <w:bidi/>
      <w:spacing w:after="0"/>
      <w:rPr>
        <w:rFonts w:ascii="Traditional Arabic" w:hAnsi="Traditional Arabic" w:cs="Traditional Arabic"/>
        <w:b/>
        <w:bCs/>
        <w:sz w:val="28"/>
        <w:szCs w:val="28"/>
        <w:rtl/>
        <w:lang w:bidi="ar-DZ"/>
      </w:rPr>
    </w:pPr>
    <w:r>
      <w:rPr>
        <w:rFonts w:ascii="Traditional Arabic" w:hAnsi="Traditional Arabic" w:cs="Traditional Arabic"/>
        <w:b/>
        <w:bCs/>
        <w:noProof/>
        <w:sz w:val="28"/>
        <w:szCs w:val="28"/>
        <w:rtl/>
      </w:rPr>
      <w:pict>
        <v:shapetype id="_x0000_t32" coordsize="21600,21600" o:spt="32" o:oned="t" path="m,l21600,21600e" filled="f">
          <v:path arrowok="t" fillok="f" o:connecttype="none"/>
          <o:lock v:ext="edit" shapetype="t"/>
        </v:shapetype>
        <v:shape id="_x0000_s164865" type="#_x0000_t32" style="position:absolute;left:0;text-align:left;margin-left:-1.35pt;margin-top:19.7pt;width:455.15pt;height:0;flip:x;z-index:251660288" o:connectortype="straight" strokeweight="1pt"/>
      </w:pict>
    </w:r>
    <w:r w:rsidR="00767C81" w:rsidRPr="00A020FB">
      <w:rPr>
        <w:rFonts w:ascii="Traditional Arabic" w:hAnsi="Traditional Arabic" w:cs="Traditional Arabic"/>
        <w:b/>
        <w:bCs/>
        <w:sz w:val="28"/>
        <w:szCs w:val="28"/>
        <w:rtl/>
        <w:lang w:bidi="ar-DZ"/>
      </w:rPr>
      <w:t xml:space="preserve">الفصل </w:t>
    </w:r>
    <w:r w:rsidR="00767C81">
      <w:rPr>
        <w:rFonts w:ascii="Traditional Arabic" w:hAnsi="Traditional Arabic" w:cs="Traditional Arabic" w:hint="cs"/>
        <w:b/>
        <w:bCs/>
        <w:sz w:val="28"/>
        <w:szCs w:val="28"/>
        <w:rtl/>
        <w:lang w:bidi="ar-DZ"/>
      </w:rPr>
      <w:t>الأول</w:t>
    </w:r>
    <w:r w:rsidR="00767C81" w:rsidRPr="00A020FB">
      <w:rPr>
        <w:rFonts w:ascii="Traditional Arabic" w:hAnsi="Traditional Arabic" w:cs="Traditional Arabic" w:hint="cs"/>
        <w:b/>
        <w:bCs/>
        <w:sz w:val="28"/>
        <w:szCs w:val="28"/>
        <w:rtl/>
        <w:lang w:bidi="ar-DZ"/>
      </w:rPr>
      <w:t xml:space="preserve">   </w:t>
    </w:r>
    <w:r w:rsidR="00767C81">
      <w:rPr>
        <w:rFonts w:ascii="Traditional Arabic" w:hAnsi="Traditional Arabic" w:cs="Traditional Arabic" w:hint="cs"/>
        <w:b/>
        <w:bCs/>
        <w:sz w:val="28"/>
        <w:szCs w:val="28"/>
        <w:rtl/>
        <w:lang w:bidi="ar-DZ"/>
      </w:rPr>
      <w:t xml:space="preserve">                                                                           </w:t>
    </w:r>
    <w:r w:rsidR="00767C81" w:rsidRPr="00A020FB">
      <w:rPr>
        <w:rFonts w:ascii="Traditional Arabic" w:hAnsi="Traditional Arabic" w:cs="Traditional Arabic" w:hint="cs"/>
        <w:b/>
        <w:bCs/>
        <w:sz w:val="28"/>
        <w:szCs w:val="28"/>
        <w:rtl/>
        <w:lang w:bidi="ar-DZ"/>
      </w:rPr>
      <w:t xml:space="preserve"> </w:t>
    </w:r>
    <w:r w:rsidR="00767C81" w:rsidRPr="00A020FB">
      <w:rPr>
        <w:rFonts w:ascii="Traditional Arabic" w:hAnsi="Traditional Arabic" w:cs="Traditional Arabic"/>
        <w:b/>
        <w:bCs/>
        <w:sz w:val="28"/>
        <w:szCs w:val="28"/>
        <w:rtl/>
        <w:lang w:bidi="ar-DZ"/>
      </w:rPr>
      <w:t xml:space="preserve"> </w:t>
    </w:r>
    <w:r w:rsidR="00767C81">
      <w:rPr>
        <w:rFonts w:ascii="Traditional Arabic" w:hAnsi="Traditional Arabic" w:cs="Traditional Arabic" w:hint="cs"/>
        <w:b/>
        <w:bCs/>
        <w:sz w:val="28"/>
        <w:szCs w:val="28"/>
        <w:rtl/>
        <w:lang w:bidi="ar-DZ"/>
      </w:rPr>
      <w:t>مراحل تطور النظام النقدي الدولي</w:t>
    </w:r>
    <w:r w:rsidR="00767C81" w:rsidRPr="00A020FB">
      <w:rPr>
        <w:rFonts w:ascii="Traditional Arabic" w:hAnsi="Traditional Arabic" w:cs="Traditional Arabic" w:hint="cs"/>
        <w:b/>
        <w:bCs/>
        <w:sz w:val="28"/>
        <w:szCs w:val="28"/>
        <w:rtl/>
        <w:lang w:bidi="ar-DZ"/>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BD" w:rsidRPr="001228AB" w:rsidRDefault="006F28BD" w:rsidP="00926DD9">
    <w:pPr>
      <w:pStyle w:val="En-tte"/>
      <w:tabs>
        <w:tab w:val="clear" w:pos="4536"/>
        <w:tab w:val="clear" w:pos="9072"/>
        <w:tab w:val="right" w:pos="9070"/>
      </w:tabs>
      <w:rPr>
        <w:rFonts w:ascii="Traditional Arabic" w:hAnsi="Traditional Arabic" w:cs="Traditional Arabic"/>
        <w:rtl/>
        <w:lang w:bidi="ar-DZ"/>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210946"/>
    <o:shapelayout v:ext="edit">
      <o:idmap v:ext="edit" data="161"/>
      <o:rules v:ext="edit">
        <o:r id="V:Rule2" type="connector" idref="#_x0000_s164865"/>
      </o:rules>
    </o:shapelayout>
  </w:hdrShapeDefaults>
  <w:footnotePr>
    <w:footnote w:id="0"/>
    <w:footnote w:id="1"/>
  </w:footnotePr>
  <w:endnotePr>
    <w:endnote w:id="0"/>
    <w:endnote w:id="1"/>
  </w:endnotePr>
  <w:compat>
    <w:useFELayout/>
  </w:compat>
  <w:rsids>
    <w:rsidRoot w:val="00E17475"/>
    <w:rsid w:val="00001387"/>
    <w:rsid w:val="00004E66"/>
    <w:rsid w:val="00005928"/>
    <w:rsid w:val="00010F2F"/>
    <w:rsid w:val="00012699"/>
    <w:rsid w:val="00014CEB"/>
    <w:rsid w:val="00015154"/>
    <w:rsid w:val="00016C64"/>
    <w:rsid w:val="000210A0"/>
    <w:rsid w:val="00021D54"/>
    <w:rsid w:val="00022D14"/>
    <w:rsid w:val="00022E5D"/>
    <w:rsid w:val="00022F55"/>
    <w:rsid w:val="000231C5"/>
    <w:rsid w:val="00025F86"/>
    <w:rsid w:val="000268B8"/>
    <w:rsid w:val="00033E71"/>
    <w:rsid w:val="0003526F"/>
    <w:rsid w:val="000401BD"/>
    <w:rsid w:val="00040419"/>
    <w:rsid w:val="0004100B"/>
    <w:rsid w:val="00042183"/>
    <w:rsid w:val="00042846"/>
    <w:rsid w:val="000513D4"/>
    <w:rsid w:val="000519CD"/>
    <w:rsid w:val="000522C4"/>
    <w:rsid w:val="00052355"/>
    <w:rsid w:val="0005564D"/>
    <w:rsid w:val="00056742"/>
    <w:rsid w:val="00057363"/>
    <w:rsid w:val="00060D89"/>
    <w:rsid w:val="00062876"/>
    <w:rsid w:val="00063994"/>
    <w:rsid w:val="00063A81"/>
    <w:rsid w:val="00063A98"/>
    <w:rsid w:val="00065DF4"/>
    <w:rsid w:val="00066E72"/>
    <w:rsid w:val="00070FD9"/>
    <w:rsid w:val="00071CEB"/>
    <w:rsid w:val="000772C1"/>
    <w:rsid w:val="0007740E"/>
    <w:rsid w:val="00077B97"/>
    <w:rsid w:val="00080737"/>
    <w:rsid w:val="00082B55"/>
    <w:rsid w:val="00082E37"/>
    <w:rsid w:val="00084274"/>
    <w:rsid w:val="0008454B"/>
    <w:rsid w:val="00085319"/>
    <w:rsid w:val="00086988"/>
    <w:rsid w:val="000913C9"/>
    <w:rsid w:val="0009162A"/>
    <w:rsid w:val="00097451"/>
    <w:rsid w:val="000A23C6"/>
    <w:rsid w:val="000A2412"/>
    <w:rsid w:val="000A2C97"/>
    <w:rsid w:val="000A45B3"/>
    <w:rsid w:val="000A5F30"/>
    <w:rsid w:val="000A6BFD"/>
    <w:rsid w:val="000A7385"/>
    <w:rsid w:val="000B1E58"/>
    <w:rsid w:val="000B22D9"/>
    <w:rsid w:val="000B32C2"/>
    <w:rsid w:val="000B5BB5"/>
    <w:rsid w:val="000B6908"/>
    <w:rsid w:val="000C0FDF"/>
    <w:rsid w:val="000C15B2"/>
    <w:rsid w:val="000C1854"/>
    <w:rsid w:val="000C7899"/>
    <w:rsid w:val="000D059A"/>
    <w:rsid w:val="000D1B4D"/>
    <w:rsid w:val="000D42FE"/>
    <w:rsid w:val="000D48CE"/>
    <w:rsid w:val="000D5553"/>
    <w:rsid w:val="000D5C27"/>
    <w:rsid w:val="000E10C6"/>
    <w:rsid w:val="000E380A"/>
    <w:rsid w:val="000E5CED"/>
    <w:rsid w:val="000E68C6"/>
    <w:rsid w:val="000E7482"/>
    <w:rsid w:val="000E7AE5"/>
    <w:rsid w:val="000F4A33"/>
    <w:rsid w:val="000F52C1"/>
    <w:rsid w:val="000F5CA5"/>
    <w:rsid w:val="000F61D8"/>
    <w:rsid w:val="00103687"/>
    <w:rsid w:val="0010382D"/>
    <w:rsid w:val="00103A49"/>
    <w:rsid w:val="00107AC0"/>
    <w:rsid w:val="001100B3"/>
    <w:rsid w:val="00110AE0"/>
    <w:rsid w:val="00112EB4"/>
    <w:rsid w:val="00113396"/>
    <w:rsid w:val="00115585"/>
    <w:rsid w:val="00115AF4"/>
    <w:rsid w:val="00115F70"/>
    <w:rsid w:val="001168C1"/>
    <w:rsid w:val="00120311"/>
    <w:rsid w:val="001228AB"/>
    <w:rsid w:val="001234FA"/>
    <w:rsid w:val="00123D2D"/>
    <w:rsid w:val="0012414B"/>
    <w:rsid w:val="00130645"/>
    <w:rsid w:val="001352D9"/>
    <w:rsid w:val="00142BE8"/>
    <w:rsid w:val="0014457C"/>
    <w:rsid w:val="00145078"/>
    <w:rsid w:val="0014633E"/>
    <w:rsid w:val="001500B3"/>
    <w:rsid w:val="00150BAB"/>
    <w:rsid w:val="001523F1"/>
    <w:rsid w:val="001524B8"/>
    <w:rsid w:val="001568A9"/>
    <w:rsid w:val="001570CD"/>
    <w:rsid w:val="00157B5B"/>
    <w:rsid w:val="00161C1A"/>
    <w:rsid w:val="00170537"/>
    <w:rsid w:val="00170DF1"/>
    <w:rsid w:val="001712DD"/>
    <w:rsid w:val="001715C2"/>
    <w:rsid w:val="00173667"/>
    <w:rsid w:val="00175966"/>
    <w:rsid w:val="00176F1D"/>
    <w:rsid w:val="001810F3"/>
    <w:rsid w:val="001817A2"/>
    <w:rsid w:val="0018380E"/>
    <w:rsid w:val="00184191"/>
    <w:rsid w:val="00184D72"/>
    <w:rsid w:val="00185177"/>
    <w:rsid w:val="001877F1"/>
    <w:rsid w:val="001901DA"/>
    <w:rsid w:val="001935BB"/>
    <w:rsid w:val="00194643"/>
    <w:rsid w:val="00194AF6"/>
    <w:rsid w:val="001958DD"/>
    <w:rsid w:val="001A2521"/>
    <w:rsid w:val="001A2C37"/>
    <w:rsid w:val="001A6029"/>
    <w:rsid w:val="001B1192"/>
    <w:rsid w:val="001B2166"/>
    <w:rsid w:val="001B5B8B"/>
    <w:rsid w:val="001B6443"/>
    <w:rsid w:val="001B67DC"/>
    <w:rsid w:val="001B69AF"/>
    <w:rsid w:val="001B7CCC"/>
    <w:rsid w:val="001C04E4"/>
    <w:rsid w:val="001C0F55"/>
    <w:rsid w:val="001C32EC"/>
    <w:rsid w:val="001C51B6"/>
    <w:rsid w:val="001C52AC"/>
    <w:rsid w:val="001C706E"/>
    <w:rsid w:val="001C7197"/>
    <w:rsid w:val="001D150F"/>
    <w:rsid w:val="001D291A"/>
    <w:rsid w:val="001D2FC8"/>
    <w:rsid w:val="001D31A9"/>
    <w:rsid w:val="001D32D5"/>
    <w:rsid w:val="001D3406"/>
    <w:rsid w:val="001D676F"/>
    <w:rsid w:val="001D7E05"/>
    <w:rsid w:val="001E324D"/>
    <w:rsid w:val="001E33C9"/>
    <w:rsid w:val="001E344F"/>
    <w:rsid w:val="001E3567"/>
    <w:rsid w:val="001E53A7"/>
    <w:rsid w:val="001E7A0B"/>
    <w:rsid w:val="001F0831"/>
    <w:rsid w:val="001F16B8"/>
    <w:rsid w:val="001F305F"/>
    <w:rsid w:val="001F559E"/>
    <w:rsid w:val="001F6A15"/>
    <w:rsid w:val="001F7463"/>
    <w:rsid w:val="002004C7"/>
    <w:rsid w:val="002038CE"/>
    <w:rsid w:val="002057B3"/>
    <w:rsid w:val="0020600C"/>
    <w:rsid w:val="00206194"/>
    <w:rsid w:val="00206BBB"/>
    <w:rsid w:val="002120E7"/>
    <w:rsid w:val="00212358"/>
    <w:rsid w:val="002128B4"/>
    <w:rsid w:val="00212CF0"/>
    <w:rsid w:val="00213E6D"/>
    <w:rsid w:val="0021412A"/>
    <w:rsid w:val="002142D4"/>
    <w:rsid w:val="00217681"/>
    <w:rsid w:val="002214C6"/>
    <w:rsid w:val="002221AC"/>
    <w:rsid w:val="00222E18"/>
    <w:rsid w:val="00230AB6"/>
    <w:rsid w:val="00230C44"/>
    <w:rsid w:val="00233BC8"/>
    <w:rsid w:val="00235A5F"/>
    <w:rsid w:val="00235EC7"/>
    <w:rsid w:val="0023635E"/>
    <w:rsid w:val="00246FE9"/>
    <w:rsid w:val="00250C0B"/>
    <w:rsid w:val="00250F05"/>
    <w:rsid w:val="00251CB5"/>
    <w:rsid w:val="00253178"/>
    <w:rsid w:val="00253866"/>
    <w:rsid w:val="002539AD"/>
    <w:rsid w:val="00254394"/>
    <w:rsid w:val="00255886"/>
    <w:rsid w:val="002609F5"/>
    <w:rsid w:val="00262180"/>
    <w:rsid w:val="002658EA"/>
    <w:rsid w:val="0027032E"/>
    <w:rsid w:val="00270B5A"/>
    <w:rsid w:val="0027159A"/>
    <w:rsid w:val="0027161E"/>
    <w:rsid w:val="002719D9"/>
    <w:rsid w:val="00272FDF"/>
    <w:rsid w:val="002777B0"/>
    <w:rsid w:val="00280BB9"/>
    <w:rsid w:val="00281E2E"/>
    <w:rsid w:val="002828E1"/>
    <w:rsid w:val="00282AD1"/>
    <w:rsid w:val="00282B8C"/>
    <w:rsid w:val="002834C9"/>
    <w:rsid w:val="00283949"/>
    <w:rsid w:val="00283E75"/>
    <w:rsid w:val="002848B2"/>
    <w:rsid w:val="002852D7"/>
    <w:rsid w:val="002861C3"/>
    <w:rsid w:val="0028637C"/>
    <w:rsid w:val="0029110B"/>
    <w:rsid w:val="0029385F"/>
    <w:rsid w:val="00293C80"/>
    <w:rsid w:val="00294435"/>
    <w:rsid w:val="00296DA9"/>
    <w:rsid w:val="00297CDF"/>
    <w:rsid w:val="002A2333"/>
    <w:rsid w:val="002A25A5"/>
    <w:rsid w:val="002A43EF"/>
    <w:rsid w:val="002A4745"/>
    <w:rsid w:val="002A4B73"/>
    <w:rsid w:val="002A6BB3"/>
    <w:rsid w:val="002A7484"/>
    <w:rsid w:val="002B057B"/>
    <w:rsid w:val="002B0F81"/>
    <w:rsid w:val="002B24E9"/>
    <w:rsid w:val="002B3FCA"/>
    <w:rsid w:val="002B4333"/>
    <w:rsid w:val="002B4981"/>
    <w:rsid w:val="002C04FB"/>
    <w:rsid w:val="002C1BDD"/>
    <w:rsid w:val="002C30E5"/>
    <w:rsid w:val="002C3216"/>
    <w:rsid w:val="002C6C67"/>
    <w:rsid w:val="002C7E63"/>
    <w:rsid w:val="002C7EC8"/>
    <w:rsid w:val="002D0DFB"/>
    <w:rsid w:val="002D1CCA"/>
    <w:rsid w:val="002D3C26"/>
    <w:rsid w:val="002D3E94"/>
    <w:rsid w:val="002D53FD"/>
    <w:rsid w:val="002E0AB9"/>
    <w:rsid w:val="002E2152"/>
    <w:rsid w:val="002E31A9"/>
    <w:rsid w:val="002E4167"/>
    <w:rsid w:val="002E495D"/>
    <w:rsid w:val="002E4986"/>
    <w:rsid w:val="002E6860"/>
    <w:rsid w:val="002F1043"/>
    <w:rsid w:val="002F1AFF"/>
    <w:rsid w:val="002F28BC"/>
    <w:rsid w:val="002F48E1"/>
    <w:rsid w:val="002F5375"/>
    <w:rsid w:val="002F5800"/>
    <w:rsid w:val="002F62C2"/>
    <w:rsid w:val="002F63C8"/>
    <w:rsid w:val="0030101B"/>
    <w:rsid w:val="003012A6"/>
    <w:rsid w:val="003016FA"/>
    <w:rsid w:val="003048EF"/>
    <w:rsid w:val="00305232"/>
    <w:rsid w:val="00305B21"/>
    <w:rsid w:val="00310D03"/>
    <w:rsid w:val="0031102B"/>
    <w:rsid w:val="00311F75"/>
    <w:rsid w:val="003154B7"/>
    <w:rsid w:val="00316BF9"/>
    <w:rsid w:val="0032226E"/>
    <w:rsid w:val="00322705"/>
    <w:rsid w:val="003249E2"/>
    <w:rsid w:val="003272A2"/>
    <w:rsid w:val="003273C3"/>
    <w:rsid w:val="0033026A"/>
    <w:rsid w:val="00331849"/>
    <w:rsid w:val="00333101"/>
    <w:rsid w:val="003350E2"/>
    <w:rsid w:val="00335AB8"/>
    <w:rsid w:val="00336E65"/>
    <w:rsid w:val="003449F6"/>
    <w:rsid w:val="00346164"/>
    <w:rsid w:val="0034774D"/>
    <w:rsid w:val="00347E28"/>
    <w:rsid w:val="00352FD4"/>
    <w:rsid w:val="0035415A"/>
    <w:rsid w:val="003555E7"/>
    <w:rsid w:val="00362469"/>
    <w:rsid w:val="00362783"/>
    <w:rsid w:val="0036365F"/>
    <w:rsid w:val="0036533F"/>
    <w:rsid w:val="003656D5"/>
    <w:rsid w:val="00367DA6"/>
    <w:rsid w:val="003719F2"/>
    <w:rsid w:val="00371E76"/>
    <w:rsid w:val="00375D55"/>
    <w:rsid w:val="00380CF0"/>
    <w:rsid w:val="003818BE"/>
    <w:rsid w:val="00382E5F"/>
    <w:rsid w:val="00384158"/>
    <w:rsid w:val="00385B4F"/>
    <w:rsid w:val="003863A0"/>
    <w:rsid w:val="0038670D"/>
    <w:rsid w:val="00392491"/>
    <w:rsid w:val="00392BCB"/>
    <w:rsid w:val="00393F79"/>
    <w:rsid w:val="003A2D60"/>
    <w:rsid w:val="003A779B"/>
    <w:rsid w:val="003B0FB9"/>
    <w:rsid w:val="003B3153"/>
    <w:rsid w:val="003B4764"/>
    <w:rsid w:val="003B7860"/>
    <w:rsid w:val="003C0E80"/>
    <w:rsid w:val="003D0277"/>
    <w:rsid w:val="003D23A0"/>
    <w:rsid w:val="003D2BB5"/>
    <w:rsid w:val="003D2C47"/>
    <w:rsid w:val="003D2CDF"/>
    <w:rsid w:val="003D2EC3"/>
    <w:rsid w:val="003D33C8"/>
    <w:rsid w:val="003D3C3C"/>
    <w:rsid w:val="003D4A2D"/>
    <w:rsid w:val="003E1444"/>
    <w:rsid w:val="003E2B3D"/>
    <w:rsid w:val="003E4269"/>
    <w:rsid w:val="003E53B2"/>
    <w:rsid w:val="003E59CC"/>
    <w:rsid w:val="003E5D89"/>
    <w:rsid w:val="003E6470"/>
    <w:rsid w:val="003F026B"/>
    <w:rsid w:val="003F04E3"/>
    <w:rsid w:val="003F086A"/>
    <w:rsid w:val="003F680D"/>
    <w:rsid w:val="003F6D0D"/>
    <w:rsid w:val="00403ECE"/>
    <w:rsid w:val="00405819"/>
    <w:rsid w:val="00410C04"/>
    <w:rsid w:val="00410EE2"/>
    <w:rsid w:val="004117E1"/>
    <w:rsid w:val="004129DB"/>
    <w:rsid w:val="00412A20"/>
    <w:rsid w:val="00414020"/>
    <w:rsid w:val="00414444"/>
    <w:rsid w:val="0041704A"/>
    <w:rsid w:val="004217C2"/>
    <w:rsid w:val="00422FF9"/>
    <w:rsid w:val="00423AEA"/>
    <w:rsid w:val="00424F1C"/>
    <w:rsid w:val="00425A79"/>
    <w:rsid w:val="00431177"/>
    <w:rsid w:val="00440B4F"/>
    <w:rsid w:val="004428BE"/>
    <w:rsid w:val="00443F0F"/>
    <w:rsid w:val="00444F61"/>
    <w:rsid w:val="0044648B"/>
    <w:rsid w:val="0044695D"/>
    <w:rsid w:val="00447561"/>
    <w:rsid w:val="00456B0D"/>
    <w:rsid w:val="00456FAF"/>
    <w:rsid w:val="004605A3"/>
    <w:rsid w:val="00460DD0"/>
    <w:rsid w:val="004643EA"/>
    <w:rsid w:val="00464698"/>
    <w:rsid w:val="00465F65"/>
    <w:rsid w:val="00466B22"/>
    <w:rsid w:val="004704A8"/>
    <w:rsid w:val="0047125A"/>
    <w:rsid w:val="00471C9D"/>
    <w:rsid w:val="0047244E"/>
    <w:rsid w:val="0047454A"/>
    <w:rsid w:val="004756D8"/>
    <w:rsid w:val="00477A65"/>
    <w:rsid w:val="00477F2E"/>
    <w:rsid w:val="00480CA5"/>
    <w:rsid w:val="00482FEF"/>
    <w:rsid w:val="0048477B"/>
    <w:rsid w:val="0048530E"/>
    <w:rsid w:val="00490DD0"/>
    <w:rsid w:val="00491CDB"/>
    <w:rsid w:val="004923C6"/>
    <w:rsid w:val="004932F5"/>
    <w:rsid w:val="00497F6C"/>
    <w:rsid w:val="004A3226"/>
    <w:rsid w:val="004A4846"/>
    <w:rsid w:val="004A5447"/>
    <w:rsid w:val="004A6C2D"/>
    <w:rsid w:val="004A7CFB"/>
    <w:rsid w:val="004B559F"/>
    <w:rsid w:val="004B5910"/>
    <w:rsid w:val="004B71D7"/>
    <w:rsid w:val="004C01B1"/>
    <w:rsid w:val="004C0EBB"/>
    <w:rsid w:val="004C5B89"/>
    <w:rsid w:val="004C5E4B"/>
    <w:rsid w:val="004D08A8"/>
    <w:rsid w:val="004D168B"/>
    <w:rsid w:val="004D409D"/>
    <w:rsid w:val="004D5D7D"/>
    <w:rsid w:val="004D67DD"/>
    <w:rsid w:val="004D79D6"/>
    <w:rsid w:val="004E0136"/>
    <w:rsid w:val="004E756C"/>
    <w:rsid w:val="004E7F22"/>
    <w:rsid w:val="004F2F2C"/>
    <w:rsid w:val="004F347B"/>
    <w:rsid w:val="004F606E"/>
    <w:rsid w:val="004F7DFB"/>
    <w:rsid w:val="00500B0B"/>
    <w:rsid w:val="00504431"/>
    <w:rsid w:val="005061D1"/>
    <w:rsid w:val="0050679C"/>
    <w:rsid w:val="00506CAC"/>
    <w:rsid w:val="0050771B"/>
    <w:rsid w:val="00510F7C"/>
    <w:rsid w:val="0051318C"/>
    <w:rsid w:val="005138F1"/>
    <w:rsid w:val="0051392D"/>
    <w:rsid w:val="00516962"/>
    <w:rsid w:val="00516BC2"/>
    <w:rsid w:val="00517716"/>
    <w:rsid w:val="00520209"/>
    <w:rsid w:val="0052238F"/>
    <w:rsid w:val="005223EA"/>
    <w:rsid w:val="00523820"/>
    <w:rsid w:val="005240FF"/>
    <w:rsid w:val="00524623"/>
    <w:rsid w:val="0052478F"/>
    <w:rsid w:val="0052515E"/>
    <w:rsid w:val="00526036"/>
    <w:rsid w:val="005276A7"/>
    <w:rsid w:val="00530EAD"/>
    <w:rsid w:val="00531046"/>
    <w:rsid w:val="00533ABB"/>
    <w:rsid w:val="00535DB4"/>
    <w:rsid w:val="00537448"/>
    <w:rsid w:val="005409E1"/>
    <w:rsid w:val="00540FC4"/>
    <w:rsid w:val="00541CA4"/>
    <w:rsid w:val="00542F3B"/>
    <w:rsid w:val="005461F2"/>
    <w:rsid w:val="00547ACC"/>
    <w:rsid w:val="00551508"/>
    <w:rsid w:val="005515F0"/>
    <w:rsid w:val="00552CE3"/>
    <w:rsid w:val="005531A6"/>
    <w:rsid w:val="005537C1"/>
    <w:rsid w:val="00557F02"/>
    <w:rsid w:val="005600D4"/>
    <w:rsid w:val="00563036"/>
    <w:rsid w:val="005632AB"/>
    <w:rsid w:val="0056393D"/>
    <w:rsid w:val="00564E15"/>
    <w:rsid w:val="00565639"/>
    <w:rsid w:val="00570B8B"/>
    <w:rsid w:val="00575A7E"/>
    <w:rsid w:val="005763E5"/>
    <w:rsid w:val="00577637"/>
    <w:rsid w:val="00580594"/>
    <w:rsid w:val="00580A93"/>
    <w:rsid w:val="00580FA9"/>
    <w:rsid w:val="00581BC8"/>
    <w:rsid w:val="00590AB9"/>
    <w:rsid w:val="00591C14"/>
    <w:rsid w:val="0059252F"/>
    <w:rsid w:val="00593B28"/>
    <w:rsid w:val="00597D1B"/>
    <w:rsid w:val="005A0DCB"/>
    <w:rsid w:val="005A125A"/>
    <w:rsid w:val="005A2FB6"/>
    <w:rsid w:val="005A41A4"/>
    <w:rsid w:val="005A4553"/>
    <w:rsid w:val="005B2958"/>
    <w:rsid w:val="005B2A29"/>
    <w:rsid w:val="005B5A11"/>
    <w:rsid w:val="005B6F1A"/>
    <w:rsid w:val="005B7801"/>
    <w:rsid w:val="005C5286"/>
    <w:rsid w:val="005D0E31"/>
    <w:rsid w:val="005D4BF6"/>
    <w:rsid w:val="005D4FAE"/>
    <w:rsid w:val="005D5221"/>
    <w:rsid w:val="005D6125"/>
    <w:rsid w:val="005D7BAB"/>
    <w:rsid w:val="005E51EC"/>
    <w:rsid w:val="005E6555"/>
    <w:rsid w:val="005F00CC"/>
    <w:rsid w:val="005F0F20"/>
    <w:rsid w:val="005F2D24"/>
    <w:rsid w:val="005F2DB1"/>
    <w:rsid w:val="005F417B"/>
    <w:rsid w:val="005F552E"/>
    <w:rsid w:val="005F7735"/>
    <w:rsid w:val="005F7A38"/>
    <w:rsid w:val="005F7AC9"/>
    <w:rsid w:val="00603B68"/>
    <w:rsid w:val="0060445B"/>
    <w:rsid w:val="00605530"/>
    <w:rsid w:val="006072D0"/>
    <w:rsid w:val="00607DB9"/>
    <w:rsid w:val="00612AE1"/>
    <w:rsid w:val="00612D55"/>
    <w:rsid w:val="00613993"/>
    <w:rsid w:val="00615614"/>
    <w:rsid w:val="00623DF3"/>
    <w:rsid w:val="00624EF8"/>
    <w:rsid w:val="00625E8B"/>
    <w:rsid w:val="0062609E"/>
    <w:rsid w:val="00630423"/>
    <w:rsid w:val="00631736"/>
    <w:rsid w:val="006325BE"/>
    <w:rsid w:val="00632678"/>
    <w:rsid w:val="00633D5C"/>
    <w:rsid w:val="00634346"/>
    <w:rsid w:val="006345D0"/>
    <w:rsid w:val="00635352"/>
    <w:rsid w:val="006353E4"/>
    <w:rsid w:val="00635BFB"/>
    <w:rsid w:val="00636D4C"/>
    <w:rsid w:val="006429E3"/>
    <w:rsid w:val="006433A8"/>
    <w:rsid w:val="00645B1D"/>
    <w:rsid w:val="00646E2F"/>
    <w:rsid w:val="006473C7"/>
    <w:rsid w:val="0065018E"/>
    <w:rsid w:val="006543BC"/>
    <w:rsid w:val="00654EC6"/>
    <w:rsid w:val="0065565F"/>
    <w:rsid w:val="00655D1D"/>
    <w:rsid w:val="00656170"/>
    <w:rsid w:val="00663B4A"/>
    <w:rsid w:val="00663E6E"/>
    <w:rsid w:val="00664EC5"/>
    <w:rsid w:val="00665346"/>
    <w:rsid w:val="00665EFE"/>
    <w:rsid w:val="006677F7"/>
    <w:rsid w:val="006716F2"/>
    <w:rsid w:val="006717DA"/>
    <w:rsid w:val="00680EF3"/>
    <w:rsid w:val="00681FE7"/>
    <w:rsid w:val="00683563"/>
    <w:rsid w:val="00684F46"/>
    <w:rsid w:val="006870BB"/>
    <w:rsid w:val="00691A98"/>
    <w:rsid w:val="00692E1C"/>
    <w:rsid w:val="00692FCD"/>
    <w:rsid w:val="006939FA"/>
    <w:rsid w:val="00695E01"/>
    <w:rsid w:val="006978E0"/>
    <w:rsid w:val="00697DF3"/>
    <w:rsid w:val="006A0B2B"/>
    <w:rsid w:val="006A0D03"/>
    <w:rsid w:val="006A29E3"/>
    <w:rsid w:val="006A5A99"/>
    <w:rsid w:val="006A6110"/>
    <w:rsid w:val="006B3372"/>
    <w:rsid w:val="006B361F"/>
    <w:rsid w:val="006B4022"/>
    <w:rsid w:val="006B4F7C"/>
    <w:rsid w:val="006B5349"/>
    <w:rsid w:val="006B53DF"/>
    <w:rsid w:val="006C00CD"/>
    <w:rsid w:val="006C077C"/>
    <w:rsid w:val="006C081F"/>
    <w:rsid w:val="006C1FC8"/>
    <w:rsid w:val="006C25AF"/>
    <w:rsid w:val="006C3872"/>
    <w:rsid w:val="006C38D1"/>
    <w:rsid w:val="006C3CBE"/>
    <w:rsid w:val="006C66BE"/>
    <w:rsid w:val="006C66DB"/>
    <w:rsid w:val="006C799F"/>
    <w:rsid w:val="006C7A29"/>
    <w:rsid w:val="006D08A7"/>
    <w:rsid w:val="006D1862"/>
    <w:rsid w:val="006D2765"/>
    <w:rsid w:val="006D2891"/>
    <w:rsid w:val="006D3361"/>
    <w:rsid w:val="006D5255"/>
    <w:rsid w:val="006D56AF"/>
    <w:rsid w:val="006E07AA"/>
    <w:rsid w:val="006E30D1"/>
    <w:rsid w:val="006E60C8"/>
    <w:rsid w:val="006E649D"/>
    <w:rsid w:val="006F0035"/>
    <w:rsid w:val="006F28BD"/>
    <w:rsid w:val="006F36F7"/>
    <w:rsid w:val="006F4AB0"/>
    <w:rsid w:val="006F5CB3"/>
    <w:rsid w:val="006F5FC0"/>
    <w:rsid w:val="006F6AF8"/>
    <w:rsid w:val="006F6D50"/>
    <w:rsid w:val="00700EE3"/>
    <w:rsid w:val="00701080"/>
    <w:rsid w:val="00702505"/>
    <w:rsid w:val="00710311"/>
    <w:rsid w:val="007131D7"/>
    <w:rsid w:val="00714726"/>
    <w:rsid w:val="007161A0"/>
    <w:rsid w:val="00717E91"/>
    <w:rsid w:val="007215B5"/>
    <w:rsid w:val="00722EC3"/>
    <w:rsid w:val="00722F69"/>
    <w:rsid w:val="007237D2"/>
    <w:rsid w:val="00723CA5"/>
    <w:rsid w:val="007262F2"/>
    <w:rsid w:val="007304A3"/>
    <w:rsid w:val="00730601"/>
    <w:rsid w:val="00730ED5"/>
    <w:rsid w:val="00731106"/>
    <w:rsid w:val="00733F50"/>
    <w:rsid w:val="0073432A"/>
    <w:rsid w:val="007343E7"/>
    <w:rsid w:val="00737641"/>
    <w:rsid w:val="00740009"/>
    <w:rsid w:val="00741504"/>
    <w:rsid w:val="00741A33"/>
    <w:rsid w:val="00742BCC"/>
    <w:rsid w:val="007436A6"/>
    <w:rsid w:val="00744427"/>
    <w:rsid w:val="007453BD"/>
    <w:rsid w:val="00746122"/>
    <w:rsid w:val="007473A4"/>
    <w:rsid w:val="007475D0"/>
    <w:rsid w:val="0074787F"/>
    <w:rsid w:val="0075080A"/>
    <w:rsid w:val="007523C8"/>
    <w:rsid w:val="00753637"/>
    <w:rsid w:val="0075410A"/>
    <w:rsid w:val="0076003F"/>
    <w:rsid w:val="00761BB9"/>
    <w:rsid w:val="00762F59"/>
    <w:rsid w:val="00765E1A"/>
    <w:rsid w:val="0076772A"/>
    <w:rsid w:val="00767C81"/>
    <w:rsid w:val="00770302"/>
    <w:rsid w:val="007716E0"/>
    <w:rsid w:val="0077265F"/>
    <w:rsid w:val="0077279A"/>
    <w:rsid w:val="00774495"/>
    <w:rsid w:val="00774F2D"/>
    <w:rsid w:val="007853D8"/>
    <w:rsid w:val="007859D5"/>
    <w:rsid w:val="00785E0E"/>
    <w:rsid w:val="00785FE5"/>
    <w:rsid w:val="007910AF"/>
    <w:rsid w:val="007914C8"/>
    <w:rsid w:val="00792BCB"/>
    <w:rsid w:val="00794755"/>
    <w:rsid w:val="00794CF5"/>
    <w:rsid w:val="0079578F"/>
    <w:rsid w:val="007A01B0"/>
    <w:rsid w:val="007A0B1B"/>
    <w:rsid w:val="007A1620"/>
    <w:rsid w:val="007A237E"/>
    <w:rsid w:val="007A2DC9"/>
    <w:rsid w:val="007A526A"/>
    <w:rsid w:val="007A703C"/>
    <w:rsid w:val="007A77C1"/>
    <w:rsid w:val="007B1365"/>
    <w:rsid w:val="007B4FBA"/>
    <w:rsid w:val="007B53BC"/>
    <w:rsid w:val="007B57FD"/>
    <w:rsid w:val="007C0482"/>
    <w:rsid w:val="007C0A30"/>
    <w:rsid w:val="007C166A"/>
    <w:rsid w:val="007C3B22"/>
    <w:rsid w:val="007C4A39"/>
    <w:rsid w:val="007D3B6F"/>
    <w:rsid w:val="007D3B72"/>
    <w:rsid w:val="007D61DD"/>
    <w:rsid w:val="007E124E"/>
    <w:rsid w:val="007E16DF"/>
    <w:rsid w:val="007E69B6"/>
    <w:rsid w:val="007E7BF6"/>
    <w:rsid w:val="007F0668"/>
    <w:rsid w:val="007F0903"/>
    <w:rsid w:val="007F12BC"/>
    <w:rsid w:val="007F16C8"/>
    <w:rsid w:val="007F444B"/>
    <w:rsid w:val="007F55CF"/>
    <w:rsid w:val="007F6085"/>
    <w:rsid w:val="007F6A5C"/>
    <w:rsid w:val="007F6AA3"/>
    <w:rsid w:val="008000C7"/>
    <w:rsid w:val="0080176C"/>
    <w:rsid w:val="00801FF1"/>
    <w:rsid w:val="00802956"/>
    <w:rsid w:val="00806861"/>
    <w:rsid w:val="00813EEA"/>
    <w:rsid w:val="00813F12"/>
    <w:rsid w:val="00816448"/>
    <w:rsid w:val="00817AA3"/>
    <w:rsid w:val="008200EE"/>
    <w:rsid w:val="008215F7"/>
    <w:rsid w:val="0082251B"/>
    <w:rsid w:val="00823B1D"/>
    <w:rsid w:val="00825DDA"/>
    <w:rsid w:val="00831485"/>
    <w:rsid w:val="00831566"/>
    <w:rsid w:val="00831770"/>
    <w:rsid w:val="008317E2"/>
    <w:rsid w:val="00832D70"/>
    <w:rsid w:val="008339D4"/>
    <w:rsid w:val="0083482B"/>
    <w:rsid w:val="0083673C"/>
    <w:rsid w:val="0084270D"/>
    <w:rsid w:val="00843DCD"/>
    <w:rsid w:val="008472D1"/>
    <w:rsid w:val="0085028C"/>
    <w:rsid w:val="00853660"/>
    <w:rsid w:val="00854926"/>
    <w:rsid w:val="00857150"/>
    <w:rsid w:val="00860A07"/>
    <w:rsid w:val="00862DAA"/>
    <w:rsid w:val="0086324F"/>
    <w:rsid w:val="00864795"/>
    <w:rsid w:val="008656AD"/>
    <w:rsid w:val="00866800"/>
    <w:rsid w:val="008708A0"/>
    <w:rsid w:val="00871153"/>
    <w:rsid w:val="00871F42"/>
    <w:rsid w:val="008732A9"/>
    <w:rsid w:val="008747BF"/>
    <w:rsid w:val="00876F49"/>
    <w:rsid w:val="00877D77"/>
    <w:rsid w:val="00882323"/>
    <w:rsid w:val="00884170"/>
    <w:rsid w:val="008850CF"/>
    <w:rsid w:val="0088640C"/>
    <w:rsid w:val="008902EF"/>
    <w:rsid w:val="008913C3"/>
    <w:rsid w:val="00892880"/>
    <w:rsid w:val="00893810"/>
    <w:rsid w:val="0089529E"/>
    <w:rsid w:val="00895CD4"/>
    <w:rsid w:val="00895E4E"/>
    <w:rsid w:val="00896A0A"/>
    <w:rsid w:val="00897D33"/>
    <w:rsid w:val="008A115E"/>
    <w:rsid w:val="008A296F"/>
    <w:rsid w:val="008A2F59"/>
    <w:rsid w:val="008A37FE"/>
    <w:rsid w:val="008A6A18"/>
    <w:rsid w:val="008B09CD"/>
    <w:rsid w:val="008B1EA5"/>
    <w:rsid w:val="008B35AF"/>
    <w:rsid w:val="008B399E"/>
    <w:rsid w:val="008B5128"/>
    <w:rsid w:val="008C0415"/>
    <w:rsid w:val="008C0E8E"/>
    <w:rsid w:val="008C1117"/>
    <w:rsid w:val="008C11DE"/>
    <w:rsid w:val="008C1395"/>
    <w:rsid w:val="008C1657"/>
    <w:rsid w:val="008C1BEE"/>
    <w:rsid w:val="008C4D89"/>
    <w:rsid w:val="008C7519"/>
    <w:rsid w:val="008D0515"/>
    <w:rsid w:val="008D0590"/>
    <w:rsid w:val="008D0E9A"/>
    <w:rsid w:val="008D1226"/>
    <w:rsid w:val="008D126B"/>
    <w:rsid w:val="008D196F"/>
    <w:rsid w:val="008D1B4A"/>
    <w:rsid w:val="008D1BE8"/>
    <w:rsid w:val="008D2699"/>
    <w:rsid w:val="008D2750"/>
    <w:rsid w:val="008D6B4B"/>
    <w:rsid w:val="008D709D"/>
    <w:rsid w:val="008E103E"/>
    <w:rsid w:val="008E1BC5"/>
    <w:rsid w:val="008E1DC9"/>
    <w:rsid w:val="008E213A"/>
    <w:rsid w:val="008E35BC"/>
    <w:rsid w:val="008E41F0"/>
    <w:rsid w:val="008E518C"/>
    <w:rsid w:val="008E6B92"/>
    <w:rsid w:val="008F1EFE"/>
    <w:rsid w:val="008F2765"/>
    <w:rsid w:val="008F3582"/>
    <w:rsid w:val="008F3E30"/>
    <w:rsid w:val="008F75B3"/>
    <w:rsid w:val="00901180"/>
    <w:rsid w:val="00901AFB"/>
    <w:rsid w:val="0090502A"/>
    <w:rsid w:val="00906B69"/>
    <w:rsid w:val="009072E8"/>
    <w:rsid w:val="009078D1"/>
    <w:rsid w:val="009079CA"/>
    <w:rsid w:val="009109C3"/>
    <w:rsid w:val="00913634"/>
    <w:rsid w:val="00926100"/>
    <w:rsid w:val="00926810"/>
    <w:rsid w:val="00926B1D"/>
    <w:rsid w:val="00926DD9"/>
    <w:rsid w:val="00927C71"/>
    <w:rsid w:val="00930D59"/>
    <w:rsid w:val="009326F6"/>
    <w:rsid w:val="00935FC1"/>
    <w:rsid w:val="00936136"/>
    <w:rsid w:val="009363AD"/>
    <w:rsid w:val="009363EC"/>
    <w:rsid w:val="00944194"/>
    <w:rsid w:val="009451D5"/>
    <w:rsid w:val="00946F12"/>
    <w:rsid w:val="00950D5F"/>
    <w:rsid w:val="00953CA8"/>
    <w:rsid w:val="00953F48"/>
    <w:rsid w:val="00954BF1"/>
    <w:rsid w:val="00955F3A"/>
    <w:rsid w:val="0095696B"/>
    <w:rsid w:val="00957576"/>
    <w:rsid w:val="00957F80"/>
    <w:rsid w:val="00960DD0"/>
    <w:rsid w:val="00962AA5"/>
    <w:rsid w:val="009737EA"/>
    <w:rsid w:val="00973884"/>
    <w:rsid w:val="009815E9"/>
    <w:rsid w:val="00983A13"/>
    <w:rsid w:val="00984E8E"/>
    <w:rsid w:val="00986241"/>
    <w:rsid w:val="0098760D"/>
    <w:rsid w:val="009904D7"/>
    <w:rsid w:val="009918BB"/>
    <w:rsid w:val="00995789"/>
    <w:rsid w:val="009A0356"/>
    <w:rsid w:val="009A1B38"/>
    <w:rsid w:val="009A3168"/>
    <w:rsid w:val="009A4BAB"/>
    <w:rsid w:val="009A4F3E"/>
    <w:rsid w:val="009A54A2"/>
    <w:rsid w:val="009A5AD1"/>
    <w:rsid w:val="009B08F4"/>
    <w:rsid w:val="009B1846"/>
    <w:rsid w:val="009B5363"/>
    <w:rsid w:val="009C0263"/>
    <w:rsid w:val="009C22D9"/>
    <w:rsid w:val="009C4583"/>
    <w:rsid w:val="009C52AC"/>
    <w:rsid w:val="009C5388"/>
    <w:rsid w:val="009D0221"/>
    <w:rsid w:val="009D0CAC"/>
    <w:rsid w:val="009D2AE3"/>
    <w:rsid w:val="009D569A"/>
    <w:rsid w:val="009D583D"/>
    <w:rsid w:val="009D605D"/>
    <w:rsid w:val="009E08C9"/>
    <w:rsid w:val="009E1164"/>
    <w:rsid w:val="009E1DE5"/>
    <w:rsid w:val="009E1EB1"/>
    <w:rsid w:val="009E367F"/>
    <w:rsid w:val="009E3F34"/>
    <w:rsid w:val="009E43B9"/>
    <w:rsid w:val="009E5C0B"/>
    <w:rsid w:val="009F0248"/>
    <w:rsid w:val="009F3F7F"/>
    <w:rsid w:val="009F4775"/>
    <w:rsid w:val="009F4ECD"/>
    <w:rsid w:val="009F7C42"/>
    <w:rsid w:val="009F7E18"/>
    <w:rsid w:val="00A012C3"/>
    <w:rsid w:val="00A0260A"/>
    <w:rsid w:val="00A02A72"/>
    <w:rsid w:val="00A035BE"/>
    <w:rsid w:val="00A04828"/>
    <w:rsid w:val="00A06B36"/>
    <w:rsid w:val="00A0735F"/>
    <w:rsid w:val="00A07398"/>
    <w:rsid w:val="00A11DC7"/>
    <w:rsid w:val="00A135FA"/>
    <w:rsid w:val="00A1515A"/>
    <w:rsid w:val="00A169BC"/>
    <w:rsid w:val="00A178B0"/>
    <w:rsid w:val="00A21118"/>
    <w:rsid w:val="00A23263"/>
    <w:rsid w:val="00A256EA"/>
    <w:rsid w:val="00A32C52"/>
    <w:rsid w:val="00A35988"/>
    <w:rsid w:val="00A403C8"/>
    <w:rsid w:val="00A41584"/>
    <w:rsid w:val="00A43583"/>
    <w:rsid w:val="00A43DEE"/>
    <w:rsid w:val="00A447F0"/>
    <w:rsid w:val="00A508DC"/>
    <w:rsid w:val="00A51ACD"/>
    <w:rsid w:val="00A53202"/>
    <w:rsid w:val="00A55B26"/>
    <w:rsid w:val="00A56E28"/>
    <w:rsid w:val="00A572FA"/>
    <w:rsid w:val="00A576FC"/>
    <w:rsid w:val="00A60E99"/>
    <w:rsid w:val="00A614C6"/>
    <w:rsid w:val="00A62F32"/>
    <w:rsid w:val="00A6483B"/>
    <w:rsid w:val="00A679EE"/>
    <w:rsid w:val="00A7093B"/>
    <w:rsid w:val="00A722C3"/>
    <w:rsid w:val="00A733EE"/>
    <w:rsid w:val="00A74C12"/>
    <w:rsid w:val="00A77993"/>
    <w:rsid w:val="00A77A01"/>
    <w:rsid w:val="00A77A65"/>
    <w:rsid w:val="00A80116"/>
    <w:rsid w:val="00A8238C"/>
    <w:rsid w:val="00A82524"/>
    <w:rsid w:val="00A85410"/>
    <w:rsid w:val="00A86553"/>
    <w:rsid w:val="00A87FF5"/>
    <w:rsid w:val="00A904EB"/>
    <w:rsid w:val="00A93575"/>
    <w:rsid w:val="00A963CD"/>
    <w:rsid w:val="00A96C32"/>
    <w:rsid w:val="00A96E23"/>
    <w:rsid w:val="00A96FBA"/>
    <w:rsid w:val="00A976EB"/>
    <w:rsid w:val="00A97796"/>
    <w:rsid w:val="00AA14FA"/>
    <w:rsid w:val="00AA25A4"/>
    <w:rsid w:val="00AA2EEC"/>
    <w:rsid w:val="00AA49A0"/>
    <w:rsid w:val="00AA6E7A"/>
    <w:rsid w:val="00AB224A"/>
    <w:rsid w:val="00AB3FF7"/>
    <w:rsid w:val="00AB5F6C"/>
    <w:rsid w:val="00AC1717"/>
    <w:rsid w:val="00AC2692"/>
    <w:rsid w:val="00AD01E2"/>
    <w:rsid w:val="00AD031B"/>
    <w:rsid w:val="00AD0CAA"/>
    <w:rsid w:val="00AD1219"/>
    <w:rsid w:val="00AD1ECD"/>
    <w:rsid w:val="00AD3B5A"/>
    <w:rsid w:val="00AD3BD2"/>
    <w:rsid w:val="00AD3D93"/>
    <w:rsid w:val="00AD579F"/>
    <w:rsid w:val="00AE0E0F"/>
    <w:rsid w:val="00AE275E"/>
    <w:rsid w:val="00AE51F8"/>
    <w:rsid w:val="00AE5A08"/>
    <w:rsid w:val="00AE676C"/>
    <w:rsid w:val="00AE7EAE"/>
    <w:rsid w:val="00AF13E9"/>
    <w:rsid w:val="00AF1985"/>
    <w:rsid w:val="00AF199D"/>
    <w:rsid w:val="00AF2DF9"/>
    <w:rsid w:val="00AF3C7C"/>
    <w:rsid w:val="00AF3D46"/>
    <w:rsid w:val="00AF3E76"/>
    <w:rsid w:val="00AF476B"/>
    <w:rsid w:val="00AF47D0"/>
    <w:rsid w:val="00B0289D"/>
    <w:rsid w:val="00B12DBF"/>
    <w:rsid w:val="00B132FE"/>
    <w:rsid w:val="00B141FD"/>
    <w:rsid w:val="00B1472F"/>
    <w:rsid w:val="00B14F01"/>
    <w:rsid w:val="00B15373"/>
    <w:rsid w:val="00B15BAD"/>
    <w:rsid w:val="00B2131B"/>
    <w:rsid w:val="00B216D5"/>
    <w:rsid w:val="00B23252"/>
    <w:rsid w:val="00B246B1"/>
    <w:rsid w:val="00B26853"/>
    <w:rsid w:val="00B3038A"/>
    <w:rsid w:val="00B312FB"/>
    <w:rsid w:val="00B31534"/>
    <w:rsid w:val="00B32A45"/>
    <w:rsid w:val="00B331B3"/>
    <w:rsid w:val="00B346A9"/>
    <w:rsid w:val="00B34AFE"/>
    <w:rsid w:val="00B3514F"/>
    <w:rsid w:val="00B35D6B"/>
    <w:rsid w:val="00B4049B"/>
    <w:rsid w:val="00B40948"/>
    <w:rsid w:val="00B41109"/>
    <w:rsid w:val="00B424FA"/>
    <w:rsid w:val="00B47759"/>
    <w:rsid w:val="00B50E69"/>
    <w:rsid w:val="00B55788"/>
    <w:rsid w:val="00B62508"/>
    <w:rsid w:val="00B64AA1"/>
    <w:rsid w:val="00B64FF3"/>
    <w:rsid w:val="00B660DD"/>
    <w:rsid w:val="00B66BD4"/>
    <w:rsid w:val="00B66D0E"/>
    <w:rsid w:val="00B72651"/>
    <w:rsid w:val="00B760BA"/>
    <w:rsid w:val="00B767EE"/>
    <w:rsid w:val="00B77FDE"/>
    <w:rsid w:val="00B80710"/>
    <w:rsid w:val="00B92B9D"/>
    <w:rsid w:val="00BA112E"/>
    <w:rsid w:val="00BA2539"/>
    <w:rsid w:val="00BA25E8"/>
    <w:rsid w:val="00BA313C"/>
    <w:rsid w:val="00BA41D4"/>
    <w:rsid w:val="00BA4C8B"/>
    <w:rsid w:val="00BA4D36"/>
    <w:rsid w:val="00BB0A3F"/>
    <w:rsid w:val="00BB191B"/>
    <w:rsid w:val="00BB4F96"/>
    <w:rsid w:val="00BB6158"/>
    <w:rsid w:val="00BB790F"/>
    <w:rsid w:val="00BB7D73"/>
    <w:rsid w:val="00BC0F63"/>
    <w:rsid w:val="00BC1C31"/>
    <w:rsid w:val="00BC28AD"/>
    <w:rsid w:val="00BC39EC"/>
    <w:rsid w:val="00BC3A72"/>
    <w:rsid w:val="00BC3E50"/>
    <w:rsid w:val="00BC591D"/>
    <w:rsid w:val="00BC5D2D"/>
    <w:rsid w:val="00BC6C3C"/>
    <w:rsid w:val="00BC7172"/>
    <w:rsid w:val="00BD12C3"/>
    <w:rsid w:val="00BD19AC"/>
    <w:rsid w:val="00BD7117"/>
    <w:rsid w:val="00BE11A8"/>
    <w:rsid w:val="00BE33FB"/>
    <w:rsid w:val="00BE408D"/>
    <w:rsid w:val="00BE4EAA"/>
    <w:rsid w:val="00BE6AB9"/>
    <w:rsid w:val="00BE747A"/>
    <w:rsid w:val="00BE7EE7"/>
    <w:rsid w:val="00C00F34"/>
    <w:rsid w:val="00C01318"/>
    <w:rsid w:val="00C02442"/>
    <w:rsid w:val="00C02CA4"/>
    <w:rsid w:val="00C0367C"/>
    <w:rsid w:val="00C036C3"/>
    <w:rsid w:val="00C05380"/>
    <w:rsid w:val="00C07C2E"/>
    <w:rsid w:val="00C10462"/>
    <w:rsid w:val="00C11A13"/>
    <w:rsid w:val="00C12B76"/>
    <w:rsid w:val="00C15069"/>
    <w:rsid w:val="00C16AB4"/>
    <w:rsid w:val="00C16D30"/>
    <w:rsid w:val="00C20C60"/>
    <w:rsid w:val="00C2295A"/>
    <w:rsid w:val="00C22FBC"/>
    <w:rsid w:val="00C23BC6"/>
    <w:rsid w:val="00C26D20"/>
    <w:rsid w:val="00C3047A"/>
    <w:rsid w:val="00C3208F"/>
    <w:rsid w:val="00C32116"/>
    <w:rsid w:val="00C3360A"/>
    <w:rsid w:val="00C364B0"/>
    <w:rsid w:val="00C367FE"/>
    <w:rsid w:val="00C40799"/>
    <w:rsid w:val="00C40C80"/>
    <w:rsid w:val="00C41901"/>
    <w:rsid w:val="00C42957"/>
    <w:rsid w:val="00C468E6"/>
    <w:rsid w:val="00C52379"/>
    <w:rsid w:val="00C52DEA"/>
    <w:rsid w:val="00C5313A"/>
    <w:rsid w:val="00C54D4A"/>
    <w:rsid w:val="00C561C9"/>
    <w:rsid w:val="00C569CF"/>
    <w:rsid w:val="00C60E22"/>
    <w:rsid w:val="00C61781"/>
    <w:rsid w:val="00C72752"/>
    <w:rsid w:val="00C7557A"/>
    <w:rsid w:val="00C75B09"/>
    <w:rsid w:val="00C80983"/>
    <w:rsid w:val="00C83013"/>
    <w:rsid w:val="00C85F35"/>
    <w:rsid w:val="00C86136"/>
    <w:rsid w:val="00C8641E"/>
    <w:rsid w:val="00C923D0"/>
    <w:rsid w:val="00C92E92"/>
    <w:rsid w:val="00C93EA0"/>
    <w:rsid w:val="00C95B4C"/>
    <w:rsid w:val="00C972ED"/>
    <w:rsid w:val="00CA0CEA"/>
    <w:rsid w:val="00CA2A67"/>
    <w:rsid w:val="00CA3B81"/>
    <w:rsid w:val="00CA3D7F"/>
    <w:rsid w:val="00CA4ADE"/>
    <w:rsid w:val="00CA7D2B"/>
    <w:rsid w:val="00CB0213"/>
    <w:rsid w:val="00CB14E7"/>
    <w:rsid w:val="00CB3BD6"/>
    <w:rsid w:val="00CB3ED6"/>
    <w:rsid w:val="00CB4C57"/>
    <w:rsid w:val="00CB4F97"/>
    <w:rsid w:val="00CB5A5B"/>
    <w:rsid w:val="00CB6C2F"/>
    <w:rsid w:val="00CB7E8A"/>
    <w:rsid w:val="00CC1E69"/>
    <w:rsid w:val="00CC47D3"/>
    <w:rsid w:val="00CC53E3"/>
    <w:rsid w:val="00CC5C21"/>
    <w:rsid w:val="00CC6D75"/>
    <w:rsid w:val="00CD1B06"/>
    <w:rsid w:val="00CD2AE0"/>
    <w:rsid w:val="00CD5BBC"/>
    <w:rsid w:val="00CD6214"/>
    <w:rsid w:val="00CD6395"/>
    <w:rsid w:val="00CD6F5E"/>
    <w:rsid w:val="00CD7C00"/>
    <w:rsid w:val="00CE09D6"/>
    <w:rsid w:val="00CE14EB"/>
    <w:rsid w:val="00CE2D1D"/>
    <w:rsid w:val="00CE4756"/>
    <w:rsid w:val="00CE52E7"/>
    <w:rsid w:val="00CE54BB"/>
    <w:rsid w:val="00CE62E6"/>
    <w:rsid w:val="00CE676A"/>
    <w:rsid w:val="00CE731F"/>
    <w:rsid w:val="00CE76F2"/>
    <w:rsid w:val="00CE7CA5"/>
    <w:rsid w:val="00CF2093"/>
    <w:rsid w:val="00CF4C43"/>
    <w:rsid w:val="00CF5148"/>
    <w:rsid w:val="00CF7265"/>
    <w:rsid w:val="00D0284C"/>
    <w:rsid w:val="00D02B6B"/>
    <w:rsid w:val="00D033AF"/>
    <w:rsid w:val="00D03A80"/>
    <w:rsid w:val="00D03F59"/>
    <w:rsid w:val="00D0762E"/>
    <w:rsid w:val="00D1166B"/>
    <w:rsid w:val="00D22CDB"/>
    <w:rsid w:val="00D22DEC"/>
    <w:rsid w:val="00D26926"/>
    <w:rsid w:val="00D27EAA"/>
    <w:rsid w:val="00D324D1"/>
    <w:rsid w:val="00D342B2"/>
    <w:rsid w:val="00D34F93"/>
    <w:rsid w:val="00D35538"/>
    <w:rsid w:val="00D35DCC"/>
    <w:rsid w:val="00D372AC"/>
    <w:rsid w:val="00D40ABD"/>
    <w:rsid w:val="00D41F12"/>
    <w:rsid w:val="00D4341F"/>
    <w:rsid w:val="00D45D5A"/>
    <w:rsid w:val="00D47C69"/>
    <w:rsid w:val="00D52277"/>
    <w:rsid w:val="00D53857"/>
    <w:rsid w:val="00D5407C"/>
    <w:rsid w:val="00D552A1"/>
    <w:rsid w:val="00D557C7"/>
    <w:rsid w:val="00D5764C"/>
    <w:rsid w:val="00D57C24"/>
    <w:rsid w:val="00D60243"/>
    <w:rsid w:val="00D61648"/>
    <w:rsid w:val="00D63929"/>
    <w:rsid w:val="00D640D4"/>
    <w:rsid w:val="00D649A9"/>
    <w:rsid w:val="00D65280"/>
    <w:rsid w:val="00D65F3D"/>
    <w:rsid w:val="00D70292"/>
    <w:rsid w:val="00D71A33"/>
    <w:rsid w:val="00D71C71"/>
    <w:rsid w:val="00D71E28"/>
    <w:rsid w:val="00D72732"/>
    <w:rsid w:val="00D76D9C"/>
    <w:rsid w:val="00D77893"/>
    <w:rsid w:val="00D80BA7"/>
    <w:rsid w:val="00D81EC2"/>
    <w:rsid w:val="00D82D00"/>
    <w:rsid w:val="00D82D2F"/>
    <w:rsid w:val="00D84362"/>
    <w:rsid w:val="00D873DD"/>
    <w:rsid w:val="00D9010E"/>
    <w:rsid w:val="00D90A82"/>
    <w:rsid w:val="00D90EC0"/>
    <w:rsid w:val="00D926B8"/>
    <w:rsid w:val="00D956FF"/>
    <w:rsid w:val="00D95DDE"/>
    <w:rsid w:val="00D97473"/>
    <w:rsid w:val="00D97B8B"/>
    <w:rsid w:val="00DA43F7"/>
    <w:rsid w:val="00DA64E3"/>
    <w:rsid w:val="00DB182F"/>
    <w:rsid w:val="00DB1990"/>
    <w:rsid w:val="00DB3B63"/>
    <w:rsid w:val="00DB7179"/>
    <w:rsid w:val="00DC181F"/>
    <w:rsid w:val="00DC2269"/>
    <w:rsid w:val="00DC35ED"/>
    <w:rsid w:val="00DC7026"/>
    <w:rsid w:val="00DC77A3"/>
    <w:rsid w:val="00DD04E0"/>
    <w:rsid w:val="00DD05DC"/>
    <w:rsid w:val="00DD1E23"/>
    <w:rsid w:val="00DD209B"/>
    <w:rsid w:val="00DD39EC"/>
    <w:rsid w:val="00DD4911"/>
    <w:rsid w:val="00DD76CD"/>
    <w:rsid w:val="00DE0EAC"/>
    <w:rsid w:val="00DE53DD"/>
    <w:rsid w:val="00DE62DF"/>
    <w:rsid w:val="00DE7E78"/>
    <w:rsid w:val="00DF181C"/>
    <w:rsid w:val="00DF1A6E"/>
    <w:rsid w:val="00DF3E5C"/>
    <w:rsid w:val="00DF432A"/>
    <w:rsid w:val="00DF786F"/>
    <w:rsid w:val="00DF7C27"/>
    <w:rsid w:val="00E00575"/>
    <w:rsid w:val="00E006E7"/>
    <w:rsid w:val="00E05372"/>
    <w:rsid w:val="00E06A5F"/>
    <w:rsid w:val="00E072B0"/>
    <w:rsid w:val="00E1071A"/>
    <w:rsid w:val="00E145A6"/>
    <w:rsid w:val="00E1470E"/>
    <w:rsid w:val="00E1601C"/>
    <w:rsid w:val="00E1650B"/>
    <w:rsid w:val="00E16538"/>
    <w:rsid w:val="00E1709B"/>
    <w:rsid w:val="00E17475"/>
    <w:rsid w:val="00E17885"/>
    <w:rsid w:val="00E20334"/>
    <w:rsid w:val="00E257D4"/>
    <w:rsid w:val="00E27259"/>
    <w:rsid w:val="00E2779E"/>
    <w:rsid w:val="00E31686"/>
    <w:rsid w:val="00E31A36"/>
    <w:rsid w:val="00E31C57"/>
    <w:rsid w:val="00E3253B"/>
    <w:rsid w:val="00E337F2"/>
    <w:rsid w:val="00E342A3"/>
    <w:rsid w:val="00E35900"/>
    <w:rsid w:val="00E36F42"/>
    <w:rsid w:val="00E41510"/>
    <w:rsid w:val="00E4372E"/>
    <w:rsid w:val="00E43800"/>
    <w:rsid w:val="00E43954"/>
    <w:rsid w:val="00E4402E"/>
    <w:rsid w:val="00E52C3F"/>
    <w:rsid w:val="00E539A5"/>
    <w:rsid w:val="00E542E0"/>
    <w:rsid w:val="00E54555"/>
    <w:rsid w:val="00E5496D"/>
    <w:rsid w:val="00E61C25"/>
    <w:rsid w:val="00E625CD"/>
    <w:rsid w:val="00E64922"/>
    <w:rsid w:val="00E64E06"/>
    <w:rsid w:val="00E6583E"/>
    <w:rsid w:val="00E6758F"/>
    <w:rsid w:val="00E70666"/>
    <w:rsid w:val="00E70B6F"/>
    <w:rsid w:val="00E7266C"/>
    <w:rsid w:val="00E73232"/>
    <w:rsid w:val="00E7387C"/>
    <w:rsid w:val="00E73DBD"/>
    <w:rsid w:val="00E75E9E"/>
    <w:rsid w:val="00E77307"/>
    <w:rsid w:val="00E7776B"/>
    <w:rsid w:val="00E80C9C"/>
    <w:rsid w:val="00E81AA6"/>
    <w:rsid w:val="00E84925"/>
    <w:rsid w:val="00E85065"/>
    <w:rsid w:val="00E86B46"/>
    <w:rsid w:val="00E90788"/>
    <w:rsid w:val="00E94849"/>
    <w:rsid w:val="00E95F35"/>
    <w:rsid w:val="00E96264"/>
    <w:rsid w:val="00E96552"/>
    <w:rsid w:val="00E96AB2"/>
    <w:rsid w:val="00EA0C36"/>
    <w:rsid w:val="00EA26A6"/>
    <w:rsid w:val="00EA47B6"/>
    <w:rsid w:val="00EA4BDC"/>
    <w:rsid w:val="00EB780B"/>
    <w:rsid w:val="00EC0B21"/>
    <w:rsid w:val="00EC2AD7"/>
    <w:rsid w:val="00EC57AF"/>
    <w:rsid w:val="00EC5EA2"/>
    <w:rsid w:val="00EC6917"/>
    <w:rsid w:val="00ED08F3"/>
    <w:rsid w:val="00ED21CF"/>
    <w:rsid w:val="00ED39A7"/>
    <w:rsid w:val="00ED4887"/>
    <w:rsid w:val="00ED63EE"/>
    <w:rsid w:val="00ED77EC"/>
    <w:rsid w:val="00ED7AEC"/>
    <w:rsid w:val="00EE27AB"/>
    <w:rsid w:val="00EE6FB6"/>
    <w:rsid w:val="00EE71A7"/>
    <w:rsid w:val="00EE7CC4"/>
    <w:rsid w:val="00EF2564"/>
    <w:rsid w:val="00EF3411"/>
    <w:rsid w:val="00EF5225"/>
    <w:rsid w:val="00EF6955"/>
    <w:rsid w:val="00F046B4"/>
    <w:rsid w:val="00F10199"/>
    <w:rsid w:val="00F137F9"/>
    <w:rsid w:val="00F152A1"/>
    <w:rsid w:val="00F153C8"/>
    <w:rsid w:val="00F17C64"/>
    <w:rsid w:val="00F217D1"/>
    <w:rsid w:val="00F21CF2"/>
    <w:rsid w:val="00F24101"/>
    <w:rsid w:val="00F26289"/>
    <w:rsid w:val="00F270A7"/>
    <w:rsid w:val="00F27642"/>
    <w:rsid w:val="00F326AD"/>
    <w:rsid w:val="00F32B29"/>
    <w:rsid w:val="00F35D22"/>
    <w:rsid w:val="00F36FF6"/>
    <w:rsid w:val="00F41818"/>
    <w:rsid w:val="00F42D93"/>
    <w:rsid w:val="00F42E83"/>
    <w:rsid w:val="00F441CD"/>
    <w:rsid w:val="00F4563B"/>
    <w:rsid w:val="00F4701A"/>
    <w:rsid w:val="00F51B12"/>
    <w:rsid w:val="00F51B3A"/>
    <w:rsid w:val="00F51DEB"/>
    <w:rsid w:val="00F53A70"/>
    <w:rsid w:val="00F57E57"/>
    <w:rsid w:val="00F60217"/>
    <w:rsid w:val="00F637C4"/>
    <w:rsid w:val="00F63CB6"/>
    <w:rsid w:val="00F72DC0"/>
    <w:rsid w:val="00F731E0"/>
    <w:rsid w:val="00F750C8"/>
    <w:rsid w:val="00F75F97"/>
    <w:rsid w:val="00F76460"/>
    <w:rsid w:val="00F82B3A"/>
    <w:rsid w:val="00F84B62"/>
    <w:rsid w:val="00F851F6"/>
    <w:rsid w:val="00F871A5"/>
    <w:rsid w:val="00F929A6"/>
    <w:rsid w:val="00F93485"/>
    <w:rsid w:val="00F95BEC"/>
    <w:rsid w:val="00F9706F"/>
    <w:rsid w:val="00FA0D09"/>
    <w:rsid w:val="00FA189C"/>
    <w:rsid w:val="00FA1F5D"/>
    <w:rsid w:val="00FA2641"/>
    <w:rsid w:val="00FA5F42"/>
    <w:rsid w:val="00FB0509"/>
    <w:rsid w:val="00FC0E2A"/>
    <w:rsid w:val="00FC42D4"/>
    <w:rsid w:val="00FC5E75"/>
    <w:rsid w:val="00FC7766"/>
    <w:rsid w:val="00FD0591"/>
    <w:rsid w:val="00FD4692"/>
    <w:rsid w:val="00FD64A6"/>
    <w:rsid w:val="00FD7D20"/>
    <w:rsid w:val="00FE0598"/>
    <w:rsid w:val="00FE1B5E"/>
    <w:rsid w:val="00FE2D6B"/>
    <w:rsid w:val="00FE367D"/>
    <w:rsid w:val="00FE3718"/>
    <w:rsid w:val="00FE48BD"/>
    <w:rsid w:val="00FE673B"/>
    <w:rsid w:val="00FE6A7D"/>
    <w:rsid w:val="00FE70FC"/>
    <w:rsid w:val="00FF045E"/>
    <w:rsid w:val="00FF2759"/>
    <w:rsid w:val="00FF2DF6"/>
    <w:rsid w:val="00FF7E5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10946"/>
    <o:shapelayout v:ext="edit">
      <o:idmap v:ext="edit" data="1"/>
      <o:rules v:ext="edit">
        <o:r id="V:Rule14" type="connector" idref="#_x0000_s1030"/>
        <o:r id="V:Rule15" type="connector" idref="#_x0000_s1032"/>
        <o:r id="V:Rule16" type="connector" idref="#_x0000_s1027"/>
        <o:r id="V:Rule17" type="connector" idref="#_x0000_s1035"/>
        <o:r id="V:Rule18" type="connector" idref="#_x0000_s1036"/>
        <o:r id="V:Rule19" type="connector" idref="#_x0000_s1038"/>
        <o:r id="V:Rule20" type="connector" idref="#_x0000_s1031"/>
        <o:r id="V:Rule21" type="connector" idref="#_x0000_s1042"/>
        <o:r id="V:Rule22" type="connector" idref="#_x0000_s1048"/>
        <o:r id="V:Rule23" type="connector" idref="#_x0000_s1046"/>
        <o:r id="V:Rule24" type="connector" idref="#_x0000_s1047"/>
        <o:r id="V:Rule25" type="connector" idref="#_x0000_s1028"/>
        <o:r id="V:Rule2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7F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nhideWhenUsed/>
    <w:rsid w:val="00E17475"/>
    <w:pPr>
      <w:spacing w:after="0" w:line="240" w:lineRule="auto"/>
    </w:pPr>
    <w:rPr>
      <w:sz w:val="20"/>
      <w:szCs w:val="20"/>
    </w:rPr>
  </w:style>
  <w:style w:type="character" w:customStyle="1" w:styleId="NotedebasdepageCar">
    <w:name w:val="Note de bas de page Car"/>
    <w:basedOn w:val="Policepardfaut"/>
    <w:link w:val="Notedebasdepage"/>
    <w:uiPriority w:val="99"/>
    <w:rsid w:val="00E17475"/>
    <w:rPr>
      <w:sz w:val="20"/>
      <w:szCs w:val="20"/>
    </w:rPr>
  </w:style>
  <w:style w:type="character" w:styleId="Appelnotedebasdep">
    <w:name w:val="footnote reference"/>
    <w:basedOn w:val="Policepardfaut"/>
    <w:semiHidden/>
    <w:unhideWhenUsed/>
    <w:rsid w:val="00E17475"/>
    <w:rPr>
      <w:vertAlign w:val="superscript"/>
    </w:rPr>
  </w:style>
  <w:style w:type="paragraph" w:styleId="En-tte">
    <w:name w:val="header"/>
    <w:basedOn w:val="Normal"/>
    <w:link w:val="En-tteCar"/>
    <w:uiPriority w:val="99"/>
    <w:unhideWhenUsed/>
    <w:rsid w:val="00BC3A72"/>
    <w:pPr>
      <w:tabs>
        <w:tab w:val="center" w:pos="4536"/>
        <w:tab w:val="right" w:pos="9072"/>
      </w:tabs>
      <w:spacing w:after="0" w:line="240" w:lineRule="auto"/>
    </w:pPr>
  </w:style>
  <w:style w:type="character" w:customStyle="1" w:styleId="En-tteCar">
    <w:name w:val="En-tête Car"/>
    <w:basedOn w:val="Policepardfaut"/>
    <w:link w:val="En-tte"/>
    <w:uiPriority w:val="99"/>
    <w:rsid w:val="00BC3A72"/>
  </w:style>
  <w:style w:type="paragraph" w:styleId="Pieddepage">
    <w:name w:val="footer"/>
    <w:basedOn w:val="Normal"/>
    <w:link w:val="PieddepageCar"/>
    <w:uiPriority w:val="99"/>
    <w:unhideWhenUsed/>
    <w:rsid w:val="00BC3A7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3A72"/>
  </w:style>
  <w:style w:type="character" w:styleId="Textedelespacerserv">
    <w:name w:val="Placeholder Text"/>
    <w:basedOn w:val="Policepardfaut"/>
    <w:uiPriority w:val="99"/>
    <w:semiHidden/>
    <w:rsid w:val="00DC7026"/>
    <w:rPr>
      <w:color w:val="808080"/>
    </w:rPr>
  </w:style>
  <w:style w:type="paragraph" w:styleId="Textedebulles">
    <w:name w:val="Balloon Text"/>
    <w:basedOn w:val="Normal"/>
    <w:link w:val="TextedebullesCar"/>
    <w:uiPriority w:val="99"/>
    <w:semiHidden/>
    <w:unhideWhenUsed/>
    <w:rsid w:val="00DC702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C7026"/>
    <w:rPr>
      <w:rFonts w:ascii="Tahoma" w:hAnsi="Tahoma" w:cs="Tahoma"/>
      <w:sz w:val="16"/>
      <w:szCs w:val="16"/>
    </w:rPr>
  </w:style>
  <w:style w:type="table" w:styleId="Grilledutableau">
    <w:name w:val="Table Grid"/>
    <w:basedOn w:val="TableauNormal"/>
    <w:uiPriority w:val="59"/>
    <w:rsid w:val="00F42D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2B6F5-2896-4D52-8846-657161158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4820</TotalTime>
  <Pages>41</Pages>
  <Words>9462</Words>
  <Characters>52043</Characters>
  <Application>Microsoft Office Word</Application>
  <DocSecurity>0</DocSecurity>
  <Lines>433</Lines>
  <Paragraphs>122</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61383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bouabdellah ouddane</dc:creator>
  <cp:lastModifiedBy>bouabdellah ouddane</cp:lastModifiedBy>
  <cp:revision>1610</cp:revision>
  <cp:lastPrinted>2009-07-04T06:29:00Z</cp:lastPrinted>
  <dcterms:created xsi:type="dcterms:W3CDTF">2009-06-19T10:31:00Z</dcterms:created>
  <dcterms:modified xsi:type="dcterms:W3CDTF">2010-05-21T08:11:00Z</dcterms:modified>
</cp:coreProperties>
</file>